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A808F1" w14:textId="4DD1B4E3" w:rsidR="00EF05D7" w:rsidRPr="004145D6" w:rsidRDefault="69EB2BA5">
      <w:pPr>
        <w:jc w:val="center"/>
        <w:rPr>
          <w:rFonts w:ascii="Aptos" w:hAnsi="Aptos"/>
        </w:rPr>
      </w:pPr>
      <w:r w:rsidRPr="004145D6">
        <w:rPr>
          <w:rFonts w:ascii="Aptos" w:hAnsi="Aptos"/>
          <w:b/>
          <w:bCs/>
          <w:color w:val="00467F"/>
          <w:sz w:val="32"/>
          <w:szCs w:val="32"/>
        </w:rPr>
        <w:t xml:space="preserve">Academic Tutors’ Guide to the Academic Engagement and Fitness to Study </w:t>
      </w:r>
      <w:r w:rsidR="3963C47F" w:rsidRPr="004145D6">
        <w:rPr>
          <w:rFonts w:ascii="Aptos" w:hAnsi="Aptos"/>
          <w:b/>
          <w:bCs/>
          <w:color w:val="00467F"/>
          <w:sz w:val="32"/>
          <w:szCs w:val="32"/>
        </w:rPr>
        <w:t>Conversations.</w:t>
      </w:r>
    </w:p>
    <w:p w14:paraId="1E4C0E2B" w14:textId="5810E907" w:rsidR="004145D6" w:rsidRPr="004145D6" w:rsidRDefault="005D663A" w:rsidP="00992FAA">
      <w:pPr>
        <w:rPr>
          <w:rFonts w:ascii="Aptos" w:hAnsi="Aptos"/>
        </w:rPr>
      </w:pPr>
      <w:r w:rsidRPr="004145D6">
        <w:rPr>
          <w:rFonts w:ascii="Aptos" w:hAnsi="Aptos"/>
        </w:rPr>
        <w:t xml:space="preserve">This guide is intended to support Academic Tutors in their role within the </w:t>
      </w:r>
      <w:hyperlink r:id="rId6" w:history="1">
        <w:r w:rsidRPr="007D77BE">
          <w:rPr>
            <w:rStyle w:val="Hyperlink"/>
            <w:rFonts w:ascii="Aptos" w:hAnsi="Aptos"/>
          </w:rPr>
          <w:t>University's Academic Engagement and Fitness to Study process.</w:t>
        </w:r>
      </w:hyperlink>
      <w:r w:rsidRPr="004145D6">
        <w:rPr>
          <w:rFonts w:ascii="Aptos" w:hAnsi="Aptos"/>
        </w:rPr>
        <w:t xml:space="preserve"> The emphasis is on a supportive, student-</w:t>
      </w:r>
      <w:proofErr w:type="spellStart"/>
      <w:r w:rsidRPr="004145D6">
        <w:rPr>
          <w:rFonts w:ascii="Aptos" w:hAnsi="Aptos"/>
        </w:rPr>
        <w:t>centred</w:t>
      </w:r>
      <w:proofErr w:type="spellEnd"/>
      <w:r w:rsidRPr="004145D6">
        <w:rPr>
          <w:rFonts w:ascii="Aptos" w:hAnsi="Aptos"/>
        </w:rPr>
        <w:t xml:space="preserve"> approach that focuses on helping students succeed and remain on their </w:t>
      </w:r>
      <w:proofErr w:type="spellStart"/>
      <w:r w:rsidRPr="004145D6">
        <w:rPr>
          <w:rFonts w:ascii="Aptos" w:hAnsi="Aptos"/>
        </w:rPr>
        <w:t>programme</w:t>
      </w:r>
      <w:proofErr w:type="spellEnd"/>
      <w:r w:rsidRPr="004145D6">
        <w:rPr>
          <w:rFonts w:ascii="Aptos" w:hAnsi="Aptos"/>
        </w:rPr>
        <w:t xml:space="preserve"> wherever possible, rather than simply improving attendance.</w:t>
      </w:r>
      <w:r w:rsidR="00155E34" w:rsidRPr="004145D6">
        <w:rPr>
          <w:rFonts w:ascii="Aptos" w:hAnsi="Aptos"/>
        </w:rPr>
        <w:t xml:space="preserve"> </w:t>
      </w:r>
    </w:p>
    <w:p w14:paraId="05220B8E" w14:textId="571C2D2D" w:rsidR="00EF05D7" w:rsidRDefault="00992FAA">
      <w:pPr>
        <w:rPr>
          <w:rFonts w:ascii="Aptos" w:hAnsi="Aptos"/>
          <w:lang w:val="en-GB"/>
        </w:rPr>
      </w:pPr>
      <w:r w:rsidRPr="004145D6">
        <w:rPr>
          <w:rFonts w:ascii="Aptos" w:hAnsi="Aptos"/>
          <w:lang w:val="en-GB"/>
        </w:rPr>
        <w:t xml:space="preserve">Where a student is identified for Early </w:t>
      </w:r>
      <w:proofErr w:type="gramStart"/>
      <w:r w:rsidRPr="004145D6">
        <w:rPr>
          <w:rFonts w:ascii="Aptos" w:hAnsi="Aptos"/>
          <w:lang w:val="en-GB"/>
        </w:rPr>
        <w:t>Support</w:t>
      </w:r>
      <w:proofErr w:type="gramEnd"/>
      <w:r w:rsidRPr="004145D6">
        <w:rPr>
          <w:rFonts w:ascii="Aptos" w:hAnsi="Aptos"/>
          <w:lang w:val="en-GB"/>
        </w:rPr>
        <w:t xml:space="preserve"> </w:t>
      </w:r>
      <w:r w:rsidR="004145D6" w:rsidRPr="004145D6">
        <w:rPr>
          <w:rFonts w:ascii="Aptos" w:hAnsi="Aptos"/>
          <w:lang w:val="en-GB"/>
        </w:rPr>
        <w:t xml:space="preserve">they </w:t>
      </w:r>
      <w:r w:rsidRPr="004145D6">
        <w:rPr>
          <w:rFonts w:ascii="Aptos" w:hAnsi="Aptos"/>
          <w:lang w:val="en-GB"/>
        </w:rPr>
        <w:t xml:space="preserve">will be </w:t>
      </w:r>
      <w:r w:rsidR="004145D6" w:rsidRPr="004145D6">
        <w:rPr>
          <w:rFonts w:ascii="Aptos" w:hAnsi="Aptos"/>
          <w:lang w:val="en-GB"/>
        </w:rPr>
        <w:t>contacted initially by the Student Support Coordinator and asked to let us know why they have been unable to attend their classes. T</w:t>
      </w:r>
      <w:r w:rsidRPr="004145D6">
        <w:rPr>
          <w:rFonts w:ascii="Aptos" w:hAnsi="Aptos"/>
          <w:lang w:val="en-GB"/>
        </w:rPr>
        <w:t xml:space="preserve">he Academic Tutor will be notified </w:t>
      </w:r>
      <w:r w:rsidR="004145D6">
        <w:rPr>
          <w:rFonts w:ascii="Aptos" w:hAnsi="Aptos"/>
          <w:lang w:val="en-GB"/>
        </w:rPr>
        <w:t xml:space="preserve">of the students who have been identified </w:t>
      </w:r>
      <w:r w:rsidRPr="004145D6">
        <w:rPr>
          <w:rFonts w:ascii="Aptos" w:hAnsi="Aptos"/>
          <w:lang w:val="en-GB"/>
        </w:rPr>
        <w:t>by either the Student Support Coordinator or the School Director of Academic Tutoring.</w:t>
      </w:r>
    </w:p>
    <w:p w14:paraId="3A863F35" w14:textId="36B869BA" w:rsidR="00C95592" w:rsidRPr="004145D6" w:rsidRDefault="00C95592">
      <w:pPr>
        <w:rPr>
          <w:rFonts w:ascii="Aptos" w:hAnsi="Aptos"/>
        </w:rPr>
      </w:pPr>
      <w:r>
        <w:rPr>
          <w:rFonts w:ascii="Aptos" w:hAnsi="Aptos"/>
          <w:lang w:val="en-GB"/>
        </w:rPr>
        <w:t>Students who have no or ‘almost no engagement from the beginning of the academic year will be immediately referred to stage 1 of the process.</w:t>
      </w:r>
    </w:p>
    <w:p w14:paraId="17A46903" w14:textId="77777777" w:rsidR="00EF05D7" w:rsidRPr="004145D6" w:rsidRDefault="005D663A">
      <w:pPr>
        <w:pStyle w:val="Heading1"/>
        <w:rPr>
          <w:rFonts w:ascii="Aptos" w:hAnsi="Aptos"/>
        </w:rPr>
      </w:pPr>
      <w:r w:rsidRPr="004145D6">
        <w:rPr>
          <w:rFonts w:ascii="Aptos" w:hAnsi="Aptos"/>
        </w:rPr>
        <w:t>Your Role</w:t>
      </w:r>
    </w:p>
    <w:p w14:paraId="63BD872E" w14:textId="77777777" w:rsidR="00EF05D7" w:rsidRPr="004145D6" w:rsidRDefault="005D663A">
      <w:pPr>
        <w:pStyle w:val="ListBullet"/>
        <w:rPr>
          <w:rFonts w:ascii="Aptos" w:hAnsi="Aptos"/>
        </w:rPr>
      </w:pPr>
      <w:r w:rsidRPr="004145D6">
        <w:rPr>
          <w:rFonts w:ascii="Aptos" w:hAnsi="Aptos"/>
        </w:rPr>
        <w:t>Open a constructive dialogue with the student.</w:t>
      </w:r>
    </w:p>
    <w:p w14:paraId="0B4944E9" w14:textId="77777777" w:rsidR="00EF05D7" w:rsidRPr="004145D6" w:rsidRDefault="005D663A">
      <w:pPr>
        <w:pStyle w:val="ListBullet"/>
        <w:rPr>
          <w:rFonts w:ascii="Aptos" w:hAnsi="Aptos"/>
        </w:rPr>
      </w:pPr>
      <w:r w:rsidRPr="004145D6">
        <w:rPr>
          <w:rFonts w:ascii="Aptos" w:hAnsi="Aptos"/>
        </w:rPr>
        <w:t>Understand the barriers affecting their engagement.</w:t>
      </w:r>
    </w:p>
    <w:p w14:paraId="61EB59AF" w14:textId="77777777" w:rsidR="00EF05D7" w:rsidRPr="004145D6" w:rsidRDefault="005D663A">
      <w:pPr>
        <w:pStyle w:val="ListBullet"/>
        <w:rPr>
          <w:rFonts w:ascii="Aptos" w:hAnsi="Aptos"/>
        </w:rPr>
      </w:pPr>
      <w:r w:rsidRPr="004145D6">
        <w:rPr>
          <w:rFonts w:ascii="Aptos" w:hAnsi="Aptos"/>
        </w:rPr>
        <w:t>Help identify realistic and achievable solutions.</w:t>
      </w:r>
    </w:p>
    <w:p w14:paraId="132AE31D" w14:textId="77777777" w:rsidR="00EF05D7" w:rsidRPr="004145D6" w:rsidRDefault="005D663A">
      <w:pPr>
        <w:pStyle w:val="ListBullet"/>
        <w:rPr>
          <w:rFonts w:ascii="Aptos" w:hAnsi="Aptos"/>
        </w:rPr>
      </w:pPr>
      <w:r w:rsidRPr="004145D6">
        <w:rPr>
          <w:rFonts w:ascii="Aptos" w:hAnsi="Aptos"/>
        </w:rPr>
        <w:t>Connect students with appropriate support.</w:t>
      </w:r>
    </w:p>
    <w:p w14:paraId="68495F4E" w14:textId="77777777" w:rsidR="00EF05D7" w:rsidRPr="004145D6" w:rsidRDefault="005D663A">
      <w:pPr>
        <w:pStyle w:val="ListBullet"/>
        <w:rPr>
          <w:rFonts w:ascii="Aptos" w:hAnsi="Aptos"/>
        </w:rPr>
      </w:pPr>
      <w:r w:rsidRPr="004145D6">
        <w:rPr>
          <w:rFonts w:ascii="Aptos" w:hAnsi="Aptos"/>
        </w:rPr>
        <w:t>Advocate for reasonable adjustments where appropriate.</w:t>
      </w:r>
    </w:p>
    <w:p w14:paraId="0331FC67" w14:textId="77777777" w:rsidR="00EF05D7" w:rsidRPr="004145D6" w:rsidRDefault="005D663A">
      <w:pPr>
        <w:pStyle w:val="ListBullet"/>
        <w:rPr>
          <w:rFonts w:ascii="Aptos" w:hAnsi="Aptos"/>
        </w:rPr>
      </w:pPr>
      <w:r w:rsidRPr="004145D6">
        <w:rPr>
          <w:rFonts w:ascii="Aptos" w:hAnsi="Aptos"/>
        </w:rPr>
        <w:t>Help students navigate University processes and options.</w:t>
      </w:r>
    </w:p>
    <w:p w14:paraId="5A94DF1B" w14:textId="77777777" w:rsidR="00EF05D7" w:rsidRPr="004145D6" w:rsidRDefault="005D663A">
      <w:pPr>
        <w:pStyle w:val="ListBullet"/>
        <w:rPr>
          <w:rFonts w:ascii="Aptos" w:hAnsi="Aptos"/>
        </w:rPr>
      </w:pPr>
      <w:r w:rsidRPr="004145D6">
        <w:rPr>
          <w:rFonts w:ascii="Aptos" w:hAnsi="Aptos"/>
        </w:rPr>
        <w:t>Encourage informed decision-making about their studies.</w:t>
      </w:r>
    </w:p>
    <w:p w14:paraId="0C8C9F16" w14:textId="77777777" w:rsidR="00EF05D7" w:rsidRPr="004145D6" w:rsidRDefault="005D663A">
      <w:pPr>
        <w:pStyle w:val="Heading1"/>
        <w:rPr>
          <w:rFonts w:ascii="Aptos" w:hAnsi="Aptos"/>
        </w:rPr>
      </w:pPr>
      <w:r w:rsidRPr="004145D6">
        <w:rPr>
          <w:rFonts w:ascii="Aptos" w:hAnsi="Aptos"/>
        </w:rPr>
        <w:t>Start With Curiosity, Not Assumptions</w:t>
      </w:r>
    </w:p>
    <w:p w14:paraId="4167ACDC" w14:textId="5453A81C" w:rsidR="00EF6F61" w:rsidRPr="004145D6" w:rsidRDefault="00EF6F61" w:rsidP="00EF6F61">
      <w:pPr>
        <w:pStyle w:val="ListBullet"/>
        <w:numPr>
          <w:ilvl w:val="0"/>
          <w:numId w:val="0"/>
        </w:numPr>
        <w:rPr>
          <w:rFonts w:ascii="Aptos" w:hAnsi="Aptos"/>
        </w:rPr>
      </w:pPr>
      <w:r w:rsidRPr="004145D6">
        <w:rPr>
          <w:rFonts w:ascii="Aptos" w:hAnsi="Aptos"/>
        </w:rPr>
        <w:t>Poor attendance/engagement levels may be driven by a wide range of (sometimes overlapping) factors, including:</w:t>
      </w:r>
    </w:p>
    <w:p w14:paraId="3E7A16F6" w14:textId="244D74BA" w:rsidR="00EF6F61" w:rsidRPr="004145D6" w:rsidRDefault="00EF6F61">
      <w:pPr>
        <w:pStyle w:val="ListBullet"/>
        <w:rPr>
          <w:rFonts w:ascii="Aptos" w:hAnsi="Aptos"/>
        </w:rPr>
      </w:pPr>
      <w:r w:rsidRPr="004145D6">
        <w:rPr>
          <w:rFonts w:ascii="Aptos" w:hAnsi="Aptos"/>
        </w:rPr>
        <w:t>Misunderstanding of the importance of academic engagement</w:t>
      </w:r>
    </w:p>
    <w:p w14:paraId="78CEBFAD" w14:textId="340BA9B3" w:rsidR="00EF05D7" w:rsidRPr="004145D6" w:rsidRDefault="005D663A">
      <w:pPr>
        <w:pStyle w:val="ListBullet"/>
        <w:rPr>
          <w:rFonts w:ascii="Aptos" w:hAnsi="Aptos"/>
        </w:rPr>
      </w:pPr>
      <w:r w:rsidRPr="004145D6">
        <w:rPr>
          <w:rFonts w:ascii="Aptos" w:hAnsi="Aptos"/>
        </w:rPr>
        <w:t>Mental or physical health difficulties.</w:t>
      </w:r>
    </w:p>
    <w:p w14:paraId="5F6CC9D0" w14:textId="77777777" w:rsidR="00EF05D7" w:rsidRPr="004145D6" w:rsidRDefault="005D663A">
      <w:pPr>
        <w:pStyle w:val="ListBullet"/>
        <w:rPr>
          <w:rFonts w:ascii="Aptos" w:hAnsi="Aptos"/>
        </w:rPr>
      </w:pPr>
      <w:r w:rsidRPr="004145D6">
        <w:rPr>
          <w:rFonts w:ascii="Aptos" w:hAnsi="Aptos"/>
        </w:rPr>
        <w:t>Disability or neurodiversity-related barriers.</w:t>
      </w:r>
    </w:p>
    <w:p w14:paraId="33C39EA8" w14:textId="77777777" w:rsidR="00EF05D7" w:rsidRPr="004145D6" w:rsidRDefault="005D663A">
      <w:pPr>
        <w:pStyle w:val="ListBullet"/>
        <w:rPr>
          <w:rFonts w:ascii="Aptos" w:hAnsi="Aptos"/>
        </w:rPr>
      </w:pPr>
      <w:r w:rsidRPr="004145D6">
        <w:rPr>
          <w:rFonts w:ascii="Aptos" w:hAnsi="Aptos"/>
        </w:rPr>
        <w:t>Caring responsibilities.</w:t>
      </w:r>
    </w:p>
    <w:p w14:paraId="6D04CEAE" w14:textId="77777777" w:rsidR="00EF05D7" w:rsidRPr="004145D6" w:rsidRDefault="005D663A">
      <w:pPr>
        <w:pStyle w:val="ListBullet"/>
        <w:rPr>
          <w:rFonts w:ascii="Aptos" w:hAnsi="Aptos"/>
        </w:rPr>
      </w:pPr>
      <w:r w:rsidRPr="004145D6">
        <w:rPr>
          <w:rFonts w:ascii="Aptos" w:hAnsi="Aptos"/>
        </w:rPr>
        <w:t>Financial hardship.</w:t>
      </w:r>
    </w:p>
    <w:p w14:paraId="558DB827" w14:textId="77777777" w:rsidR="00EF05D7" w:rsidRPr="004145D6" w:rsidRDefault="005D663A">
      <w:pPr>
        <w:pStyle w:val="ListBullet"/>
        <w:rPr>
          <w:rFonts w:ascii="Aptos" w:hAnsi="Aptos"/>
        </w:rPr>
      </w:pPr>
      <w:r w:rsidRPr="004145D6">
        <w:rPr>
          <w:rFonts w:ascii="Aptos" w:hAnsi="Aptos"/>
        </w:rPr>
        <w:t>Employment commitments.</w:t>
      </w:r>
    </w:p>
    <w:p w14:paraId="42A0DAE7" w14:textId="77777777" w:rsidR="00EF05D7" w:rsidRPr="004145D6" w:rsidRDefault="69EB2BA5">
      <w:pPr>
        <w:pStyle w:val="ListBullet"/>
        <w:rPr>
          <w:rFonts w:ascii="Aptos" w:hAnsi="Aptos"/>
        </w:rPr>
      </w:pPr>
      <w:r w:rsidRPr="004145D6">
        <w:rPr>
          <w:rFonts w:ascii="Aptos" w:hAnsi="Aptos"/>
        </w:rPr>
        <w:t>Housing difficulties.</w:t>
      </w:r>
    </w:p>
    <w:p w14:paraId="3B9773AC" w14:textId="1A2CD8ED" w:rsidR="0CDE37AD" w:rsidRPr="004145D6" w:rsidRDefault="0CDE37AD" w:rsidP="69EB2BA5">
      <w:pPr>
        <w:pStyle w:val="ListBullet"/>
        <w:rPr>
          <w:rFonts w:ascii="Aptos" w:hAnsi="Aptos"/>
        </w:rPr>
      </w:pPr>
      <w:r w:rsidRPr="004145D6">
        <w:rPr>
          <w:rFonts w:ascii="Aptos" w:hAnsi="Aptos"/>
        </w:rPr>
        <w:t>Commuting difficulties</w:t>
      </w:r>
    </w:p>
    <w:p w14:paraId="1CF6D7ED" w14:textId="77777777" w:rsidR="00EF05D7" w:rsidRPr="004145D6" w:rsidRDefault="005D663A">
      <w:pPr>
        <w:pStyle w:val="ListBullet"/>
        <w:rPr>
          <w:rFonts w:ascii="Aptos" w:hAnsi="Aptos"/>
        </w:rPr>
      </w:pPr>
      <w:r w:rsidRPr="004145D6">
        <w:rPr>
          <w:rFonts w:ascii="Aptos" w:hAnsi="Aptos"/>
        </w:rPr>
        <w:t>Personal or family circumstances.</w:t>
      </w:r>
    </w:p>
    <w:p w14:paraId="4F778BF3" w14:textId="77777777" w:rsidR="00EF05D7" w:rsidRPr="004145D6" w:rsidRDefault="005D663A">
      <w:pPr>
        <w:pStyle w:val="ListBullet"/>
        <w:rPr>
          <w:rFonts w:ascii="Aptos" w:hAnsi="Aptos"/>
        </w:rPr>
      </w:pPr>
      <w:r w:rsidRPr="004145D6">
        <w:rPr>
          <w:rFonts w:ascii="Aptos" w:hAnsi="Aptos"/>
        </w:rPr>
        <w:t>Academic confidence or belonging concerns.</w:t>
      </w:r>
    </w:p>
    <w:p w14:paraId="6BF77EBD" w14:textId="77777777" w:rsidR="00EF05D7" w:rsidRPr="004145D6" w:rsidRDefault="005D663A">
      <w:pPr>
        <w:pStyle w:val="Heading1"/>
        <w:rPr>
          <w:rFonts w:ascii="Aptos" w:hAnsi="Aptos"/>
        </w:rPr>
      </w:pPr>
      <w:r w:rsidRPr="004145D6">
        <w:rPr>
          <w:rFonts w:ascii="Aptos" w:hAnsi="Aptos"/>
        </w:rPr>
        <w:lastRenderedPageBreak/>
        <w:t>Focus on Solutions</w:t>
      </w:r>
    </w:p>
    <w:p w14:paraId="209633CF" w14:textId="77777777" w:rsidR="00EF05D7" w:rsidRPr="004145D6" w:rsidRDefault="005D663A">
      <w:pPr>
        <w:pStyle w:val="ListBullet"/>
        <w:rPr>
          <w:rFonts w:ascii="Aptos" w:hAnsi="Aptos"/>
        </w:rPr>
      </w:pPr>
      <w:r w:rsidRPr="004145D6">
        <w:rPr>
          <w:rFonts w:ascii="Aptos" w:hAnsi="Aptos"/>
        </w:rPr>
        <w:t>Adjustments to study routines.</w:t>
      </w:r>
    </w:p>
    <w:p w14:paraId="555F45C8" w14:textId="5C79611E" w:rsidR="00EF05D7" w:rsidRPr="004145D6" w:rsidRDefault="69EB2BA5">
      <w:pPr>
        <w:pStyle w:val="ListBullet"/>
        <w:rPr>
          <w:rFonts w:ascii="Aptos" w:hAnsi="Aptos"/>
        </w:rPr>
      </w:pPr>
      <w:r w:rsidRPr="004145D6">
        <w:rPr>
          <w:rFonts w:ascii="Aptos" w:hAnsi="Aptos"/>
        </w:rPr>
        <w:t xml:space="preserve">Accessing lecture recordings </w:t>
      </w:r>
      <w:r w:rsidR="29F67939" w:rsidRPr="004145D6">
        <w:rPr>
          <w:rFonts w:ascii="Aptos" w:hAnsi="Aptos"/>
        </w:rPr>
        <w:t xml:space="preserve">and other </w:t>
      </w:r>
      <w:r w:rsidRPr="004145D6">
        <w:rPr>
          <w:rFonts w:ascii="Aptos" w:hAnsi="Aptos"/>
        </w:rPr>
        <w:t>learning materials.</w:t>
      </w:r>
    </w:p>
    <w:p w14:paraId="2E0FFB26" w14:textId="77777777" w:rsidR="00EF05D7" w:rsidRPr="004145D6" w:rsidRDefault="005D663A">
      <w:pPr>
        <w:pStyle w:val="ListBullet"/>
        <w:rPr>
          <w:rFonts w:ascii="Aptos" w:hAnsi="Aptos"/>
        </w:rPr>
      </w:pPr>
      <w:r w:rsidRPr="004145D6">
        <w:rPr>
          <w:rFonts w:ascii="Aptos" w:hAnsi="Aptos"/>
        </w:rPr>
        <w:t>Referral to relevant support services.</w:t>
      </w:r>
    </w:p>
    <w:p w14:paraId="26A7BD44" w14:textId="77777777" w:rsidR="00EF05D7" w:rsidRPr="004145D6" w:rsidRDefault="005D663A">
      <w:pPr>
        <w:pStyle w:val="ListBullet"/>
        <w:rPr>
          <w:rFonts w:ascii="Aptos" w:hAnsi="Aptos"/>
        </w:rPr>
      </w:pPr>
      <w:r w:rsidRPr="004145D6">
        <w:rPr>
          <w:rFonts w:ascii="Aptos" w:hAnsi="Aptos"/>
        </w:rPr>
        <w:t>Considering assessment adjustments.</w:t>
      </w:r>
    </w:p>
    <w:p w14:paraId="50506967" w14:textId="77777777" w:rsidR="00EF05D7" w:rsidRPr="004145D6" w:rsidRDefault="005D663A">
      <w:pPr>
        <w:pStyle w:val="ListBullet"/>
        <w:rPr>
          <w:rFonts w:ascii="Aptos" w:hAnsi="Aptos"/>
        </w:rPr>
      </w:pPr>
      <w:r w:rsidRPr="004145D6">
        <w:rPr>
          <w:rFonts w:ascii="Aptos" w:hAnsi="Aptos"/>
        </w:rPr>
        <w:t>Exploring support relating to finances, accommodation or wellbeing.</w:t>
      </w:r>
    </w:p>
    <w:p w14:paraId="1405C4A0" w14:textId="77777777" w:rsidR="00EF05D7" w:rsidRPr="004145D6" w:rsidRDefault="005D663A">
      <w:pPr>
        <w:pStyle w:val="ListBullet"/>
        <w:rPr>
          <w:rFonts w:ascii="Aptos" w:hAnsi="Aptos"/>
        </w:rPr>
      </w:pPr>
      <w:r w:rsidRPr="004145D6">
        <w:rPr>
          <w:rFonts w:ascii="Aptos" w:hAnsi="Aptos"/>
        </w:rPr>
        <w:t>Agreeing manageable steps to reconnect with learning.</w:t>
      </w:r>
    </w:p>
    <w:p w14:paraId="0FAF3BF6" w14:textId="77777777" w:rsidR="00EF05D7" w:rsidRPr="004145D6" w:rsidRDefault="69EB2BA5">
      <w:pPr>
        <w:pStyle w:val="Heading1"/>
        <w:rPr>
          <w:rFonts w:ascii="Aptos" w:hAnsi="Aptos"/>
        </w:rPr>
      </w:pPr>
      <w:r w:rsidRPr="004145D6">
        <w:rPr>
          <w:rFonts w:ascii="Aptos" w:hAnsi="Aptos"/>
        </w:rPr>
        <w:t>Support Students Actively</w:t>
      </w:r>
    </w:p>
    <w:p w14:paraId="686DC31D" w14:textId="25227318" w:rsidR="139FF60B" w:rsidRPr="004145D6" w:rsidRDefault="139FF60B" w:rsidP="007D77BE">
      <w:pPr>
        <w:spacing w:after="210" w:line="300" w:lineRule="auto"/>
        <w:rPr>
          <w:rFonts w:ascii="Aptos" w:hAnsi="Aptos"/>
        </w:rPr>
      </w:pPr>
      <w:r w:rsidRPr="004145D6">
        <w:rPr>
          <w:rFonts w:ascii="Aptos" w:eastAsia="Segoe UI" w:hAnsi="Aptos" w:cs="Segoe UI"/>
          <w:sz w:val="21"/>
          <w:szCs w:val="21"/>
        </w:rPr>
        <w:t>Students should be assisted, not simply signposted. Explain the support available and, where helpful, look at</w:t>
      </w:r>
      <w:r w:rsidR="004145D6" w:rsidRPr="004145D6">
        <w:rPr>
          <w:rFonts w:ascii="Aptos" w:eastAsia="Segoe UI" w:hAnsi="Aptos" w:cs="Segoe UI"/>
          <w:sz w:val="21"/>
          <w:szCs w:val="21"/>
        </w:rPr>
        <w:t xml:space="preserve"> the</w:t>
      </w:r>
      <w:r w:rsidRPr="004145D6">
        <w:rPr>
          <w:rFonts w:ascii="Aptos" w:eastAsia="Segoe UI" w:hAnsi="Aptos" w:cs="Segoe UI"/>
          <w:sz w:val="21"/>
          <w:szCs w:val="21"/>
        </w:rPr>
        <w:t xml:space="preserve"> </w:t>
      </w:r>
      <w:hyperlink r:id="rId7" w:history="1">
        <w:r w:rsidRPr="004145D6">
          <w:rPr>
            <w:rStyle w:val="Hyperlink"/>
            <w:rFonts w:ascii="Aptos" w:eastAsia="Segoe UI" w:hAnsi="Aptos" w:cs="Segoe UI"/>
            <w:sz w:val="21"/>
            <w:szCs w:val="21"/>
          </w:rPr>
          <w:t>Essentials</w:t>
        </w:r>
      </w:hyperlink>
      <w:r w:rsidR="004145D6" w:rsidRPr="004145D6">
        <w:rPr>
          <w:rFonts w:ascii="Aptos" w:eastAsia="Segoe UI" w:hAnsi="Aptos" w:cs="Segoe UI"/>
          <w:sz w:val="21"/>
          <w:szCs w:val="21"/>
        </w:rPr>
        <w:t xml:space="preserve"> website</w:t>
      </w:r>
      <w:r w:rsidRPr="004145D6">
        <w:rPr>
          <w:rFonts w:ascii="Aptos" w:eastAsia="Segoe UI" w:hAnsi="Aptos" w:cs="Segoe UI"/>
          <w:sz w:val="21"/>
          <w:szCs w:val="21"/>
        </w:rPr>
        <w:t xml:space="preserve"> together to identify relevant information and services. Help students understand their options and how they can access support.</w:t>
      </w:r>
    </w:p>
    <w:p w14:paraId="2F14BF7D" w14:textId="50B12D00" w:rsidR="139FF60B" w:rsidRPr="004145D6" w:rsidRDefault="139FF60B" w:rsidP="69EB2BA5">
      <w:pPr>
        <w:spacing w:before="210" w:after="210" w:line="300" w:lineRule="auto"/>
        <w:rPr>
          <w:rFonts w:ascii="Aptos" w:eastAsia="Segoe UI" w:hAnsi="Aptos" w:cs="Segoe UI"/>
          <w:sz w:val="21"/>
          <w:szCs w:val="21"/>
        </w:rPr>
      </w:pPr>
      <w:r w:rsidRPr="004145D6">
        <w:rPr>
          <w:rFonts w:ascii="Aptos" w:eastAsia="Segoe UI" w:hAnsi="Aptos" w:cs="Segoe UI"/>
          <w:sz w:val="21"/>
          <w:szCs w:val="21"/>
        </w:rPr>
        <w:t xml:space="preserve">Where </w:t>
      </w:r>
      <w:proofErr w:type="gramStart"/>
      <w:r w:rsidRPr="004145D6">
        <w:rPr>
          <w:rFonts w:ascii="Aptos" w:eastAsia="Segoe UI" w:hAnsi="Aptos" w:cs="Segoe UI"/>
          <w:sz w:val="21"/>
          <w:szCs w:val="21"/>
        </w:rPr>
        <w:t>it is clear that a</w:t>
      </w:r>
      <w:proofErr w:type="gramEnd"/>
      <w:r w:rsidRPr="004145D6">
        <w:rPr>
          <w:rFonts w:ascii="Aptos" w:eastAsia="Segoe UI" w:hAnsi="Aptos" w:cs="Segoe UI"/>
          <w:sz w:val="21"/>
          <w:szCs w:val="21"/>
        </w:rPr>
        <w:t xml:space="preserve"> student would benefit from more specialis</w:t>
      </w:r>
      <w:r w:rsidR="004145D6" w:rsidRPr="004145D6">
        <w:rPr>
          <w:rFonts w:ascii="Aptos" w:eastAsia="Segoe UI" w:hAnsi="Aptos" w:cs="Segoe UI"/>
          <w:sz w:val="21"/>
          <w:szCs w:val="21"/>
        </w:rPr>
        <w:t>t</w:t>
      </w:r>
      <w:r w:rsidRPr="004145D6">
        <w:rPr>
          <w:rFonts w:ascii="Aptos" w:eastAsia="Segoe UI" w:hAnsi="Aptos" w:cs="Segoe UI"/>
          <w:sz w:val="21"/>
          <w:szCs w:val="21"/>
        </w:rPr>
        <w:t xml:space="preserve"> support, ask whether they would like you to connect them with the relevant service. With the student's agreement, contact the service </w:t>
      </w:r>
      <w:r w:rsidR="43949670" w:rsidRPr="004145D6">
        <w:rPr>
          <w:rFonts w:ascii="Aptos" w:eastAsia="Segoe UI" w:hAnsi="Aptos" w:cs="Segoe UI"/>
          <w:sz w:val="21"/>
          <w:szCs w:val="21"/>
        </w:rPr>
        <w:t>(</w:t>
      </w:r>
      <w:r w:rsidRPr="004145D6">
        <w:rPr>
          <w:rFonts w:ascii="Aptos" w:eastAsia="Segoe UI" w:hAnsi="Aptos" w:cs="Segoe UI"/>
          <w:sz w:val="21"/>
          <w:szCs w:val="21"/>
        </w:rPr>
        <w:t>copy in the student</w:t>
      </w:r>
      <w:r w:rsidR="7797D271" w:rsidRPr="004145D6">
        <w:rPr>
          <w:rFonts w:ascii="Aptos" w:eastAsia="Segoe UI" w:hAnsi="Aptos" w:cs="Segoe UI"/>
          <w:sz w:val="21"/>
          <w:szCs w:val="21"/>
        </w:rPr>
        <w:t>)</w:t>
      </w:r>
      <w:r w:rsidRPr="004145D6">
        <w:rPr>
          <w:rFonts w:ascii="Aptos" w:eastAsia="Segoe UI" w:hAnsi="Aptos" w:cs="Segoe UI"/>
          <w:sz w:val="21"/>
          <w:szCs w:val="21"/>
        </w:rPr>
        <w:t xml:space="preserve">, providing a concise summary of the barriers or concerns identified and the support that may be required. Referrals should be specific and targeted; simply stating that a student is "struggling" is unlikely to provide sufficient information for </w:t>
      </w:r>
      <w:r w:rsidR="3D133D5B" w:rsidRPr="004145D6">
        <w:rPr>
          <w:rFonts w:ascii="Aptos" w:eastAsia="Segoe UI" w:hAnsi="Aptos" w:cs="Segoe UI"/>
          <w:sz w:val="21"/>
          <w:szCs w:val="21"/>
        </w:rPr>
        <w:t>the service to base a follow-up on.</w:t>
      </w:r>
      <w:r w:rsidR="004145D6">
        <w:rPr>
          <w:rFonts w:ascii="Aptos" w:eastAsia="Segoe UI" w:hAnsi="Aptos" w:cs="Segoe UI"/>
          <w:sz w:val="21"/>
          <w:szCs w:val="21"/>
        </w:rPr>
        <w:t xml:space="preserve"> You can use the </w:t>
      </w:r>
      <w:hyperlink r:id="rId8" w:history="1">
        <w:r w:rsidR="004145D6" w:rsidRPr="004145D6">
          <w:rPr>
            <w:rStyle w:val="Hyperlink"/>
            <w:rFonts w:ascii="Aptos" w:eastAsia="Segoe UI" w:hAnsi="Aptos" w:cs="Segoe UI"/>
            <w:sz w:val="21"/>
            <w:szCs w:val="21"/>
          </w:rPr>
          <w:t>Academic Tutor’s Referral flowchart</w:t>
        </w:r>
      </w:hyperlink>
      <w:r w:rsidR="004145D6">
        <w:rPr>
          <w:rFonts w:ascii="Aptos" w:eastAsia="Segoe UI" w:hAnsi="Aptos" w:cs="Segoe UI"/>
          <w:sz w:val="21"/>
          <w:szCs w:val="21"/>
        </w:rPr>
        <w:t xml:space="preserve"> to identify the appropriate teams to connect with. </w:t>
      </w:r>
    </w:p>
    <w:p w14:paraId="0CE8B1C6" w14:textId="00371F48" w:rsidR="004145D6" w:rsidRPr="004145D6" w:rsidRDefault="004145D6" w:rsidP="004145D6">
      <w:pPr>
        <w:pStyle w:val="NormalWeb"/>
        <w:spacing w:line="300" w:lineRule="atLeast"/>
        <w:rPr>
          <w:rFonts w:ascii="Aptos" w:hAnsi="Aptos" w:cs="Segoe UI"/>
          <w:sz w:val="21"/>
          <w:szCs w:val="21"/>
        </w:rPr>
      </w:pPr>
      <w:r w:rsidRPr="004145D6">
        <w:rPr>
          <w:rFonts w:ascii="Aptos" w:hAnsi="Aptos" w:cs="Segoe UI"/>
          <w:sz w:val="21"/>
          <w:szCs w:val="21"/>
        </w:rPr>
        <w:t xml:space="preserve">Please be conscious that Student Support Teams have finite capacity and that referrals should therefore be made where a student's needs are likely to benefit from specialist intervention. This is particularly important for the Student Welfare Team. Referrals to the Student Welfare Team should normally be reserved for students experiencing significant, complex or ongoing personal difficulties that are </w:t>
      </w:r>
      <w:r w:rsidRPr="004145D6">
        <w:rPr>
          <w:rFonts w:ascii="Aptos" w:hAnsi="Aptos" w:cs="Segoe UI"/>
          <w:sz w:val="21"/>
          <w:szCs w:val="21"/>
        </w:rPr>
        <w:t xml:space="preserve">negatively </w:t>
      </w:r>
      <w:r w:rsidRPr="004145D6">
        <w:rPr>
          <w:rFonts w:ascii="Aptos" w:hAnsi="Aptos" w:cs="Segoe UI"/>
          <w:sz w:val="21"/>
          <w:szCs w:val="21"/>
        </w:rPr>
        <w:t>affecting</w:t>
      </w:r>
      <w:r w:rsidRPr="004145D6">
        <w:rPr>
          <w:rFonts w:ascii="Aptos" w:hAnsi="Aptos" w:cs="Segoe UI"/>
          <w:sz w:val="21"/>
          <w:szCs w:val="21"/>
        </w:rPr>
        <w:t xml:space="preserve"> </w:t>
      </w:r>
      <w:r w:rsidRPr="004145D6">
        <w:rPr>
          <w:rFonts w:ascii="Aptos" w:hAnsi="Aptos" w:cs="Segoe UI"/>
          <w:sz w:val="21"/>
          <w:szCs w:val="21"/>
        </w:rPr>
        <w:t xml:space="preserve">their ability to engage with their studies. Students seeking one-off advice, reassurance, information or "in the moment" support should generally be directed to the </w:t>
      </w:r>
      <w:hyperlink r:id="rId9" w:history="1">
        <w:r w:rsidRPr="004145D6">
          <w:rPr>
            <w:rStyle w:val="Hyperlink"/>
            <w:rFonts w:ascii="Aptos" w:hAnsi="Aptos" w:cs="Segoe UI"/>
            <w:sz w:val="21"/>
            <w:szCs w:val="21"/>
          </w:rPr>
          <w:t>Student Support Line</w:t>
        </w:r>
      </w:hyperlink>
      <w:r w:rsidRPr="004145D6">
        <w:rPr>
          <w:rFonts w:ascii="Aptos" w:hAnsi="Aptos" w:cs="Segoe UI"/>
          <w:sz w:val="21"/>
          <w:szCs w:val="21"/>
        </w:rPr>
        <w:t xml:space="preserve"> in the first instance, rather than </w:t>
      </w:r>
      <w:r w:rsidRPr="004145D6">
        <w:rPr>
          <w:rFonts w:ascii="Aptos" w:hAnsi="Aptos" w:cs="Segoe UI"/>
          <w:sz w:val="21"/>
          <w:szCs w:val="21"/>
        </w:rPr>
        <w:t>connected</w:t>
      </w:r>
      <w:r w:rsidRPr="004145D6">
        <w:rPr>
          <w:rFonts w:ascii="Aptos" w:hAnsi="Aptos" w:cs="Segoe UI"/>
          <w:sz w:val="21"/>
          <w:szCs w:val="21"/>
        </w:rPr>
        <w:t xml:space="preserve"> to the Student Welfare Team.</w:t>
      </w:r>
    </w:p>
    <w:p w14:paraId="6F7440C2" w14:textId="30C20451" w:rsidR="139FF60B" w:rsidRPr="004145D6" w:rsidRDefault="139FF60B" w:rsidP="69EB2BA5">
      <w:pPr>
        <w:spacing w:before="210" w:after="210" w:line="300" w:lineRule="auto"/>
        <w:rPr>
          <w:rFonts w:ascii="Aptos" w:hAnsi="Aptos"/>
          <w:color w:val="464FEB"/>
        </w:rPr>
      </w:pPr>
      <w:r w:rsidRPr="004145D6">
        <w:rPr>
          <w:rFonts w:ascii="Aptos" w:eastAsia="Segoe UI" w:hAnsi="Aptos" w:cs="Segoe UI"/>
          <w:sz w:val="21"/>
          <w:szCs w:val="21"/>
        </w:rPr>
        <w:t xml:space="preserve">Where a student appears to have a disability, long-term health condition, mental health condition or neurodivergent profile </w:t>
      </w:r>
      <w:r w:rsidR="4008D794" w:rsidRPr="004145D6">
        <w:rPr>
          <w:rFonts w:ascii="Aptos" w:eastAsia="Segoe UI" w:hAnsi="Aptos" w:cs="Segoe UI"/>
          <w:sz w:val="21"/>
          <w:szCs w:val="21"/>
        </w:rPr>
        <w:t>an</w:t>
      </w:r>
      <w:r w:rsidR="00EF6F61" w:rsidRPr="004145D6">
        <w:rPr>
          <w:rFonts w:ascii="Aptos" w:eastAsia="Segoe UI" w:hAnsi="Aptos" w:cs="Segoe UI"/>
          <w:sz w:val="21"/>
          <w:szCs w:val="21"/>
        </w:rPr>
        <w:t>d</w:t>
      </w:r>
      <w:r w:rsidR="4008D794" w:rsidRPr="004145D6">
        <w:rPr>
          <w:rFonts w:ascii="Aptos" w:eastAsia="Segoe UI" w:hAnsi="Aptos" w:cs="Segoe UI"/>
          <w:sz w:val="21"/>
          <w:szCs w:val="21"/>
        </w:rPr>
        <w:t xml:space="preserve"> is not registered with the Disability Advisory Service (DAS), or where their agreed </w:t>
      </w:r>
      <w:r w:rsidRPr="004145D6">
        <w:rPr>
          <w:rFonts w:ascii="Aptos" w:eastAsia="Segoe UI" w:hAnsi="Aptos" w:cs="Segoe UI"/>
          <w:sz w:val="21"/>
          <w:szCs w:val="21"/>
        </w:rPr>
        <w:t>reasonable adjustments</w:t>
      </w:r>
      <w:r w:rsidR="6EC22A70" w:rsidRPr="004145D6">
        <w:rPr>
          <w:rFonts w:ascii="Aptos" w:eastAsia="Segoe UI" w:hAnsi="Aptos" w:cs="Segoe UI"/>
          <w:sz w:val="21"/>
          <w:szCs w:val="21"/>
        </w:rPr>
        <w:t xml:space="preserve"> are insufficient you </w:t>
      </w:r>
      <w:r w:rsidRPr="004145D6">
        <w:rPr>
          <w:rFonts w:ascii="Aptos" w:eastAsia="Segoe UI" w:hAnsi="Aptos" w:cs="Segoe UI"/>
          <w:sz w:val="21"/>
          <w:szCs w:val="21"/>
        </w:rPr>
        <w:t xml:space="preserve">should complete a </w:t>
      </w:r>
      <w:hyperlink r:id="rId10">
        <w:r w:rsidRPr="004145D6">
          <w:rPr>
            <w:rStyle w:val="Hyperlink"/>
            <w:rFonts w:ascii="Aptos" w:hAnsi="Aptos"/>
            <w:b/>
            <w:bCs/>
          </w:rPr>
          <w:t>Schools' Observed Indicators (SOI) Reasonable Adjustments Record Form</w:t>
        </w:r>
      </w:hyperlink>
      <w:r w:rsidRPr="004145D6">
        <w:rPr>
          <w:rFonts w:ascii="Aptos" w:eastAsia="Segoe UI" w:hAnsi="Aptos" w:cs="Segoe UI"/>
          <w:sz w:val="21"/>
          <w:szCs w:val="21"/>
        </w:rPr>
        <w:t xml:space="preserve"> so that DAS can </w:t>
      </w:r>
      <w:r w:rsidR="0244C281" w:rsidRPr="004145D6">
        <w:rPr>
          <w:rFonts w:ascii="Aptos" w:eastAsia="Segoe UI" w:hAnsi="Aptos" w:cs="Segoe UI"/>
          <w:sz w:val="21"/>
          <w:szCs w:val="21"/>
        </w:rPr>
        <w:t xml:space="preserve">reach out to the student and </w:t>
      </w:r>
      <w:r w:rsidRPr="004145D6">
        <w:rPr>
          <w:rFonts w:ascii="Aptos" w:eastAsia="Segoe UI" w:hAnsi="Aptos" w:cs="Segoe UI"/>
          <w:sz w:val="21"/>
          <w:szCs w:val="21"/>
        </w:rPr>
        <w:t xml:space="preserve">consider what support may be appropriate. </w:t>
      </w:r>
    </w:p>
    <w:p w14:paraId="4AF72DB9" w14:textId="7C58BD36" w:rsidR="139FF60B" w:rsidRPr="004145D6" w:rsidRDefault="139FF60B" w:rsidP="69EB2BA5">
      <w:pPr>
        <w:spacing w:before="210" w:after="210" w:line="300" w:lineRule="auto"/>
        <w:rPr>
          <w:rFonts w:ascii="Aptos" w:eastAsia="Segoe UI" w:hAnsi="Aptos" w:cs="Segoe UI"/>
          <w:sz w:val="21"/>
          <w:szCs w:val="21"/>
        </w:rPr>
      </w:pPr>
      <w:r w:rsidRPr="004145D6">
        <w:rPr>
          <w:rFonts w:ascii="Aptos" w:eastAsia="Segoe UI" w:hAnsi="Aptos" w:cs="Segoe UI"/>
          <w:sz w:val="21"/>
          <w:szCs w:val="21"/>
        </w:rPr>
        <w:t xml:space="preserve">The aim is not simply to refer students elsewhere, but to help them connect successfully with the </w:t>
      </w:r>
      <w:r w:rsidR="004145D6" w:rsidRPr="004145D6">
        <w:rPr>
          <w:rFonts w:ascii="Aptos" w:eastAsia="Segoe UI" w:hAnsi="Aptos" w:cs="Segoe UI"/>
          <w:sz w:val="21"/>
          <w:szCs w:val="21"/>
        </w:rPr>
        <w:t xml:space="preserve">appropriate </w:t>
      </w:r>
      <w:r w:rsidRPr="004145D6">
        <w:rPr>
          <w:rFonts w:ascii="Aptos" w:eastAsia="Segoe UI" w:hAnsi="Aptos" w:cs="Segoe UI"/>
          <w:sz w:val="21"/>
          <w:szCs w:val="21"/>
        </w:rPr>
        <w:t>support that will enable them to engage with and succeed in their studies.</w:t>
      </w:r>
    </w:p>
    <w:p w14:paraId="6C0E8D46" w14:textId="77777777" w:rsidR="004145D6" w:rsidRPr="004145D6" w:rsidRDefault="004145D6" w:rsidP="69EB2BA5">
      <w:pPr>
        <w:spacing w:before="210" w:after="210" w:line="300" w:lineRule="auto"/>
        <w:rPr>
          <w:rFonts w:ascii="Aptos" w:hAnsi="Aptos"/>
        </w:rPr>
      </w:pPr>
    </w:p>
    <w:p w14:paraId="0FCCCE39" w14:textId="77777777" w:rsidR="00EF05D7" w:rsidRPr="004145D6" w:rsidRDefault="005D663A">
      <w:pPr>
        <w:pStyle w:val="Heading1"/>
        <w:rPr>
          <w:rFonts w:ascii="Aptos" w:hAnsi="Aptos"/>
        </w:rPr>
      </w:pPr>
      <w:r w:rsidRPr="004145D6">
        <w:rPr>
          <w:rFonts w:ascii="Aptos" w:hAnsi="Aptos"/>
        </w:rPr>
        <w:lastRenderedPageBreak/>
        <w:t>Be Honest About Options</w:t>
      </w:r>
    </w:p>
    <w:p w14:paraId="0498B66E" w14:textId="77777777" w:rsidR="00EF05D7" w:rsidRPr="004145D6" w:rsidRDefault="005D663A">
      <w:pPr>
        <w:rPr>
          <w:rFonts w:ascii="Aptos" w:hAnsi="Aptos"/>
        </w:rPr>
      </w:pPr>
      <w:r w:rsidRPr="004145D6">
        <w:rPr>
          <w:rFonts w:ascii="Aptos" w:hAnsi="Aptos"/>
        </w:rPr>
        <w:t xml:space="preserve">Where appropriate discuss assessment adjustments, repeat study opportunities, changes of </w:t>
      </w:r>
      <w:proofErr w:type="spellStart"/>
      <w:r w:rsidRPr="004145D6">
        <w:rPr>
          <w:rFonts w:ascii="Aptos" w:hAnsi="Aptos"/>
        </w:rPr>
        <w:t>programme</w:t>
      </w:r>
      <w:proofErr w:type="spellEnd"/>
      <w:r w:rsidRPr="004145D6">
        <w:rPr>
          <w:rFonts w:ascii="Aptos" w:hAnsi="Aptos"/>
        </w:rPr>
        <w:t>, suspension of studies and other measures that may best support long-term success.</w:t>
      </w:r>
    </w:p>
    <w:p w14:paraId="75909353" w14:textId="77777777" w:rsidR="00EF05D7" w:rsidRPr="004145D6" w:rsidRDefault="005D663A">
      <w:pPr>
        <w:pStyle w:val="Heading1"/>
        <w:rPr>
          <w:rFonts w:ascii="Aptos" w:hAnsi="Aptos"/>
        </w:rPr>
      </w:pPr>
      <w:r w:rsidRPr="004145D6">
        <w:rPr>
          <w:rFonts w:ascii="Aptos" w:hAnsi="Aptos"/>
        </w:rPr>
        <w:t>Record Key Discussions</w:t>
      </w:r>
    </w:p>
    <w:p w14:paraId="13FFD642" w14:textId="1E9B45D1" w:rsidR="00EF05D7" w:rsidRPr="004145D6" w:rsidRDefault="69EB2BA5">
      <w:pPr>
        <w:rPr>
          <w:rFonts w:ascii="Aptos" w:hAnsi="Aptos"/>
        </w:rPr>
      </w:pPr>
      <w:r w:rsidRPr="004145D6">
        <w:rPr>
          <w:rFonts w:ascii="Aptos" w:hAnsi="Aptos"/>
        </w:rPr>
        <w:t>Keep brief factual records of barriers discussed, advice provided, support offered and actions agreed. Store this summary on the Academic Tutor record on RISIS.</w:t>
      </w:r>
      <w:r w:rsidR="004145D6">
        <w:rPr>
          <w:rFonts w:ascii="Aptos" w:hAnsi="Aptos"/>
        </w:rPr>
        <w:t xml:space="preserve"> Where there are actions that a Student Support Co-</w:t>
      </w:r>
      <w:proofErr w:type="spellStart"/>
      <w:r w:rsidR="004145D6">
        <w:rPr>
          <w:rFonts w:ascii="Aptos" w:hAnsi="Aptos"/>
        </w:rPr>
        <w:t>ordinator</w:t>
      </w:r>
      <w:proofErr w:type="spellEnd"/>
      <w:r w:rsidR="004145D6">
        <w:rPr>
          <w:rFonts w:ascii="Aptos" w:hAnsi="Aptos"/>
        </w:rPr>
        <w:t xml:space="preserve"> can assist with or information that should be shared with Support </w:t>
      </w:r>
      <w:proofErr w:type="spellStart"/>
      <w:r w:rsidR="004145D6">
        <w:rPr>
          <w:rFonts w:ascii="Aptos" w:hAnsi="Aptos"/>
        </w:rPr>
        <w:t>Centres</w:t>
      </w:r>
      <w:proofErr w:type="spellEnd"/>
      <w:r w:rsidR="004145D6">
        <w:rPr>
          <w:rFonts w:ascii="Aptos" w:hAnsi="Aptos"/>
        </w:rPr>
        <w:t xml:space="preserve">, </w:t>
      </w:r>
      <w:r w:rsidR="007D77BE">
        <w:rPr>
          <w:rFonts w:ascii="Aptos" w:hAnsi="Aptos"/>
        </w:rPr>
        <w:t>(</w:t>
      </w:r>
      <w:r w:rsidR="004145D6">
        <w:rPr>
          <w:rFonts w:ascii="Aptos" w:hAnsi="Aptos"/>
        </w:rPr>
        <w:t>e.g. suspension or transfer etc.</w:t>
      </w:r>
      <w:r w:rsidR="007D77BE">
        <w:rPr>
          <w:rFonts w:ascii="Aptos" w:hAnsi="Aptos"/>
        </w:rPr>
        <w:t>)</w:t>
      </w:r>
      <w:r w:rsidR="004145D6">
        <w:rPr>
          <w:rFonts w:ascii="Aptos" w:hAnsi="Aptos"/>
        </w:rPr>
        <w:t xml:space="preserve"> please let the SSC know.</w:t>
      </w:r>
    </w:p>
    <w:p w14:paraId="09E70130" w14:textId="77777777" w:rsidR="00EF05D7" w:rsidRPr="004145D6" w:rsidRDefault="005D663A">
      <w:pPr>
        <w:pStyle w:val="Heading1"/>
        <w:rPr>
          <w:rFonts w:ascii="Aptos" w:hAnsi="Aptos"/>
        </w:rPr>
      </w:pPr>
      <w:r w:rsidRPr="004145D6">
        <w:rPr>
          <w:rFonts w:ascii="Aptos" w:hAnsi="Aptos"/>
        </w:rPr>
        <w:t>Remember the Core Principle</w:t>
      </w:r>
    </w:p>
    <w:p w14:paraId="382120D7" w14:textId="194C7D57" w:rsidR="00EF05D7" w:rsidRDefault="00EF6F61">
      <w:pPr>
        <w:rPr>
          <w:rFonts w:ascii="Aptos" w:hAnsi="Aptos"/>
        </w:rPr>
      </w:pPr>
      <w:r w:rsidRPr="004145D6">
        <w:rPr>
          <w:rFonts w:ascii="Aptos" w:hAnsi="Aptos"/>
        </w:rPr>
        <w:t xml:space="preserve">In many cases we </w:t>
      </w:r>
      <w:r w:rsidR="005B649C" w:rsidRPr="004145D6">
        <w:rPr>
          <w:rFonts w:ascii="Aptos" w:hAnsi="Aptos"/>
        </w:rPr>
        <w:t>won’t</w:t>
      </w:r>
      <w:r w:rsidRPr="004145D6">
        <w:rPr>
          <w:rFonts w:ascii="Aptos" w:hAnsi="Aptos"/>
        </w:rPr>
        <w:t xml:space="preserve"> be able to eliminate the students underlying barriers</w:t>
      </w:r>
      <w:r w:rsidR="00653FB1" w:rsidRPr="004145D6">
        <w:rPr>
          <w:rFonts w:ascii="Aptos" w:hAnsi="Aptos"/>
        </w:rPr>
        <w:t>.</w:t>
      </w:r>
      <w:r w:rsidRPr="004145D6">
        <w:rPr>
          <w:rFonts w:ascii="Aptos" w:hAnsi="Aptos"/>
        </w:rPr>
        <w:t xml:space="preserve"> </w:t>
      </w:r>
      <w:r w:rsidR="00653FB1" w:rsidRPr="004145D6">
        <w:rPr>
          <w:rFonts w:ascii="Aptos" w:hAnsi="Aptos"/>
        </w:rPr>
        <w:t>T</w:t>
      </w:r>
      <w:r w:rsidRPr="004145D6">
        <w:rPr>
          <w:rFonts w:ascii="Aptos" w:hAnsi="Aptos"/>
        </w:rPr>
        <w:t xml:space="preserve">he aim is to work collaboratively with them to </w:t>
      </w:r>
      <w:r w:rsidR="00774A87" w:rsidRPr="004145D6">
        <w:rPr>
          <w:rFonts w:ascii="Aptos" w:hAnsi="Aptos"/>
        </w:rPr>
        <w:t xml:space="preserve">help them </w:t>
      </w:r>
      <w:r w:rsidRPr="004145D6">
        <w:rPr>
          <w:rFonts w:ascii="Aptos" w:hAnsi="Aptos"/>
        </w:rPr>
        <w:t>find practical approaches to overcoming or mitigating those barriers t</w:t>
      </w:r>
      <w:r w:rsidR="00653FB1" w:rsidRPr="004145D6">
        <w:rPr>
          <w:rFonts w:ascii="Aptos" w:hAnsi="Aptos"/>
        </w:rPr>
        <w:t>o</w:t>
      </w:r>
      <w:r w:rsidRPr="004145D6">
        <w:rPr>
          <w:rFonts w:ascii="Aptos" w:hAnsi="Aptos"/>
        </w:rPr>
        <w:t xml:space="preserve"> enable </w:t>
      </w:r>
      <w:r w:rsidR="00653FB1" w:rsidRPr="004145D6">
        <w:rPr>
          <w:rFonts w:ascii="Aptos" w:hAnsi="Aptos"/>
        </w:rPr>
        <w:t xml:space="preserve">a form of </w:t>
      </w:r>
      <w:r w:rsidRPr="004145D6">
        <w:rPr>
          <w:rFonts w:ascii="Aptos" w:hAnsi="Aptos"/>
        </w:rPr>
        <w:t xml:space="preserve">meaningful engagement </w:t>
      </w:r>
      <w:r w:rsidR="00653FB1" w:rsidRPr="004145D6">
        <w:rPr>
          <w:rFonts w:ascii="Aptos" w:hAnsi="Aptos"/>
        </w:rPr>
        <w:t>that will bring</w:t>
      </w:r>
      <w:r w:rsidRPr="004145D6">
        <w:rPr>
          <w:rFonts w:ascii="Aptos" w:hAnsi="Aptos"/>
        </w:rPr>
        <w:t xml:space="preserve"> academic success</w:t>
      </w:r>
      <w:r w:rsidR="00653FB1" w:rsidRPr="004145D6">
        <w:rPr>
          <w:rFonts w:ascii="Aptos" w:hAnsi="Aptos"/>
        </w:rPr>
        <w:t>.</w:t>
      </w:r>
    </w:p>
    <w:p w14:paraId="1E4D7FAD" w14:textId="77777777" w:rsidR="00F632D1" w:rsidRDefault="00F632D1">
      <w:pPr>
        <w:rPr>
          <w:rFonts w:ascii="Aptos" w:hAnsi="Aptos"/>
        </w:rPr>
      </w:pPr>
    </w:p>
    <w:p w14:paraId="7AE6C5FF" w14:textId="77777777" w:rsidR="00F632D1" w:rsidRDefault="00F632D1">
      <w:pPr>
        <w:rPr>
          <w:rFonts w:ascii="Aptos" w:hAnsi="Aptos"/>
        </w:rPr>
      </w:pPr>
    </w:p>
    <w:p w14:paraId="6F1D03E8" w14:textId="77777777" w:rsidR="00F632D1" w:rsidRDefault="00F632D1">
      <w:pPr>
        <w:rPr>
          <w:rFonts w:ascii="Aptos" w:hAnsi="Aptos"/>
        </w:rPr>
      </w:pPr>
    </w:p>
    <w:p w14:paraId="76038A00" w14:textId="03B2E6BC" w:rsidR="00F632D1" w:rsidRPr="004145D6" w:rsidRDefault="00F632D1" w:rsidP="00F632D1">
      <w:pPr>
        <w:jc w:val="right"/>
        <w:rPr>
          <w:rFonts w:ascii="Aptos" w:hAnsi="Aptos"/>
        </w:rPr>
      </w:pPr>
      <w:r>
        <w:rPr>
          <w:rFonts w:ascii="Aptos" w:hAnsi="Aptos"/>
        </w:rPr>
        <w:t>Last updated: 08-10-2026</w:t>
      </w:r>
    </w:p>
    <w:sectPr w:rsidR="00F632D1" w:rsidRPr="004145D6"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502"/>
        </w:tabs>
        <w:ind w:left="502" w:hanging="360"/>
      </w:pPr>
      <w:rPr>
        <w:rFonts w:ascii="Symbol" w:hAnsi="Symbol" w:hint="default"/>
      </w:rPr>
    </w:lvl>
  </w:abstractNum>
  <w:num w:numId="1" w16cid:durableId="1662082017">
    <w:abstractNumId w:val="8"/>
  </w:num>
  <w:num w:numId="2" w16cid:durableId="1660034931">
    <w:abstractNumId w:val="6"/>
  </w:num>
  <w:num w:numId="3" w16cid:durableId="290526283">
    <w:abstractNumId w:val="5"/>
  </w:num>
  <w:num w:numId="4" w16cid:durableId="1263759337">
    <w:abstractNumId w:val="4"/>
  </w:num>
  <w:num w:numId="5" w16cid:durableId="1454785652">
    <w:abstractNumId w:val="7"/>
  </w:num>
  <w:num w:numId="6" w16cid:durableId="986864333">
    <w:abstractNumId w:val="3"/>
  </w:num>
  <w:num w:numId="7" w16cid:durableId="929385639">
    <w:abstractNumId w:val="2"/>
  </w:num>
  <w:num w:numId="8" w16cid:durableId="743572427">
    <w:abstractNumId w:val="1"/>
  </w:num>
  <w:num w:numId="9" w16cid:durableId="208433043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62A4"/>
    <w:rsid w:val="0006063C"/>
    <w:rsid w:val="00076318"/>
    <w:rsid w:val="0015074B"/>
    <w:rsid w:val="00155E34"/>
    <w:rsid w:val="001E231D"/>
    <w:rsid w:val="0029639D"/>
    <w:rsid w:val="00326F90"/>
    <w:rsid w:val="003B0071"/>
    <w:rsid w:val="004145D6"/>
    <w:rsid w:val="00421BCE"/>
    <w:rsid w:val="00473C27"/>
    <w:rsid w:val="00572132"/>
    <w:rsid w:val="00583540"/>
    <w:rsid w:val="005B0FBD"/>
    <w:rsid w:val="005B649C"/>
    <w:rsid w:val="00653FB1"/>
    <w:rsid w:val="00774A87"/>
    <w:rsid w:val="007D77BE"/>
    <w:rsid w:val="00842EDD"/>
    <w:rsid w:val="0085668A"/>
    <w:rsid w:val="00990464"/>
    <w:rsid w:val="00992FAA"/>
    <w:rsid w:val="009A2609"/>
    <w:rsid w:val="00AA1D8D"/>
    <w:rsid w:val="00AE7EC3"/>
    <w:rsid w:val="00B47730"/>
    <w:rsid w:val="00B70CC1"/>
    <w:rsid w:val="00B77181"/>
    <w:rsid w:val="00C95592"/>
    <w:rsid w:val="00CB0664"/>
    <w:rsid w:val="00EBFB21"/>
    <w:rsid w:val="00EF05D7"/>
    <w:rsid w:val="00EF6F61"/>
    <w:rsid w:val="00F24A75"/>
    <w:rsid w:val="00F632D1"/>
    <w:rsid w:val="00FC693F"/>
    <w:rsid w:val="0244C281"/>
    <w:rsid w:val="0446BB1C"/>
    <w:rsid w:val="0904958A"/>
    <w:rsid w:val="0C891B27"/>
    <w:rsid w:val="0C941CBD"/>
    <w:rsid w:val="0CDE37AD"/>
    <w:rsid w:val="11F85C3F"/>
    <w:rsid w:val="139FF60B"/>
    <w:rsid w:val="1D2B6C8D"/>
    <w:rsid w:val="1E76650F"/>
    <w:rsid w:val="1EE99303"/>
    <w:rsid w:val="22F1B320"/>
    <w:rsid w:val="27159771"/>
    <w:rsid w:val="29024918"/>
    <w:rsid w:val="29AEB59A"/>
    <w:rsid w:val="29F67939"/>
    <w:rsid w:val="2A94C10A"/>
    <w:rsid w:val="2B3CB8EE"/>
    <w:rsid w:val="2B4A1C38"/>
    <w:rsid w:val="2D95AFFC"/>
    <w:rsid w:val="33AFA28C"/>
    <w:rsid w:val="34D44931"/>
    <w:rsid w:val="37D096AD"/>
    <w:rsid w:val="3963C47F"/>
    <w:rsid w:val="398233D4"/>
    <w:rsid w:val="3D133D5B"/>
    <w:rsid w:val="4008D794"/>
    <w:rsid w:val="401A8879"/>
    <w:rsid w:val="42B6A961"/>
    <w:rsid w:val="43949670"/>
    <w:rsid w:val="49358F48"/>
    <w:rsid w:val="4C95DC7E"/>
    <w:rsid w:val="5F55078C"/>
    <w:rsid w:val="5F9AA2F1"/>
    <w:rsid w:val="60DC11E8"/>
    <w:rsid w:val="63EA651F"/>
    <w:rsid w:val="6640FB5F"/>
    <w:rsid w:val="6965CE5A"/>
    <w:rsid w:val="69EB2BA5"/>
    <w:rsid w:val="6D25BBB9"/>
    <w:rsid w:val="6D7B77BE"/>
    <w:rsid w:val="6E7A517F"/>
    <w:rsid w:val="6EC22A70"/>
    <w:rsid w:val="724CCE59"/>
    <w:rsid w:val="7797D271"/>
    <w:rsid w:val="7CD02D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72E2EA95-4BB5-4AA6-947F-02F690726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tabs>
        <w:tab w:val="clear" w:pos="502"/>
        <w:tab w:val="num" w:pos="360"/>
      </w:tabs>
      <w:ind w:left="36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69EB2BA5"/>
    <w:rPr>
      <w:color w:val="0000FF"/>
      <w:u w:val="single"/>
    </w:rPr>
  </w:style>
  <w:style w:type="character" w:styleId="CommentReference">
    <w:name w:val="annotation reference"/>
    <w:basedOn w:val="DefaultParagraphFont"/>
    <w:uiPriority w:val="99"/>
    <w:semiHidden/>
    <w:unhideWhenUsed/>
    <w:rsid w:val="005B649C"/>
    <w:rPr>
      <w:sz w:val="16"/>
      <w:szCs w:val="16"/>
    </w:rPr>
  </w:style>
  <w:style w:type="paragraph" w:styleId="CommentText">
    <w:name w:val="annotation text"/>
    <w:basedOn w:val="Normal"/>
    <w:link w:val="CommentTextChar"/>
    <w:uiPriority w:val="99"/>
    <w:unhideWhenUsed/>
    <w:rsid w:val="005B649C"/>
    <w:pPr>
      <w:spacing w:line="240" w:lineRule="auto"/>
    </w:pPr>
    <w:rPr>
      <w:sz w:val="20"/>
      <w:szCs w:val="20"/>
    </w:rPr>
  </w:style>
  <w:style w:type="character" w:customStyle="1" w:styleId="CommentTextChar">
    <w:name w:val="Comment Text Char"/>
    <w:basedOn w:val="DefaultParagraphFont"/>
    <w:link w:val="CommentText"/>
    <w:uiPriority w:val="99"/>
    <w:rsid w:val="005B649C"/>
    <w:rPr>
      <w:sz w:val="20"/>
      <w:szCs w:val="20"/>
    </w:rPr>
  </w:style>
  <w:style w:type="paragraph" w:styleId="CommentSubject">
    <w:name w:val="annotation subject"/>
    <w:basedOn w:val="CommentText"/>
    <w:next w:val="CommentText"/>
    <w:link w:val="CommentSubjectChar"/>
    <w:uiPriority w:val="99"/>
    <w:semiHidden/>
    <w:unhideWhenUsed/>
    <w:rsid w:val="005B649C"/>
    <w:rPr>
      <w:b/>
      <w:bCs/>
    </w:rPr>
  </w:style>
  <w:style w:type="character" w:customStyle="1" w:styleId="CommentSubjectChar">
    <w:name w:val="Comment Subject Char"/>
    <w:basedOn w:val="CommentTextChar"/>
    <w:link w:val="CommentSubject"/>
    <w:uiPriority w:val="99"/>
    <w:semiHidden/>
    <w:rsid w:val="005B649C"/>
    <w:rPr>
      <w:b/>
      <w:bCs/>
      <w:sz w:val="20"/>
      <w:szCs w:val="20"/>
    </w:rPr>
  </w:style>
  <w:style w:type="paragraph" w:styleId="Revision">
    <w:name w:val="Revision"/>
    <w:hidden/>
    <w:uiPriority w:val="99"/>
    <w:semiHidden/>
    <w:rsid w:val="00155E34"/>
    <w:pPr>
      <w:spacing w:after="0" w:line="240" w:lineRule="auto"/>
    </w:pPr>
  </w:style>
  <w:style w:type="paragraph" w:styleId="NormalWeb">
    <w:name w:val="Normal (Web)"/>
    <w:basedOn w:val="Normal"/>
    <w:uiPriority w:val="99"/>
    <w:semiHidden/>
    <w:unhideWhenUsed/>
    <w:rsid w:val="004145D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UnresolvedMention">
    <w:name w:val="Unresolved Mention"/>
    <w:basedOn w:val="DefaultParagraphFont"/>
    <w:uiPriority w:val="99"/>
    <w:semiHidden/>
    <w:unhideWhenUsed/>
    <w:rsid w:val="004145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tes.reading.ac.uk/academictutors/referring-to-support-services/referral-flowchart/" TargetMode="External"/><Relationship Id="rId3" Type="http://schemas.openxmlformats.org/officeDocument/2006/relationships/styles" Target="styles.xml"/><Relationship Id="rId7" Type="http://schemas.openxmlformats.org/officeDocument/2006/relationships/hyperlink" Target="https://www.reading.ac.uk/essentials/"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reading.ac.uk/cqsd/-/media/project/functions/cqsd/documents/qap/academic-engagement-and-fitness-to-study.pdf"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forms.office.com/Pages/ResponsePage.aspx?id=xDv6T_zswEiQgPXkP_kOX-Y3dbjDDB5JlFhJGWwkbLtUNEY2TTZFNFdFME42Q1Q1MTU3UEo3MkxCSS4u" TargetMode="External"/><Relationship Id="rId4" Type="http://schemas.openxmlformats.org/officeDocument/2006/relationships/settings" Target="settings.xml"/><Relationship Id="rId9" Type="http://schemas.openxmlformats.org/officeDocument/2006/relationships/hyperlink" Target="https://www.reading.ac.uk/essentials/Support-And-Wellbeing/support-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855</Words>
  <Characters>4874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Paddy Woodman</dc:creator>
  <cp:keywords/>
  <dc:description>generated by python-docx</dc:description>
  <cp:lastModifiedBy>Paddy Woodman</cp:lastModifiedBy>
  <cp:revision>2</cp:revision>
  <dcterms:created xsi:type="dcterms:W3CDTF">2026-10-09T16:11:00Z</dcterms:created>
  <dcterms:modified xsi:type="dcterms:W3CDTF">2026-10-09T16:11:00Z</dcterms:modified>
  <cp:category/>
</cp:coreProperties>
</file>