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088FA" w14:textId="2C62ECA2" w:rsidR="009B1D6D" w:rsidRPr="00FC6C6C" w:rsidRDefault="00352EBD" w:rsidP="00FC6C6C">
      <w:pPr>
        <w:pStyle w:val="Title"/>
      </w:pPr>
      <w:bookmarkStart w:id="0" w:name="_GoBack"/>
      <w:r w:rsidRPr="00FC6C6C">
        <w:t>Recommended settings for Take Home Exam submission points</w:t>
      </w:r>
    </w:p>
    <w:bookmarkEnd w:id="0"/>
    <w:p w14:paraId="7850BFA0" w14:textId="313D3258" w:rsidR="00352EBD" w:rsidRDefault="00352EBD" w:rsidP="00352EBD"/>
    <w:p w14:paraId="13C13370" w14:textId="7B9583B5" w:rsidR="0018015F" w:rsidRDefault="0018015F" w:rsidP="0018015F">
      <w:pPr>
        <w:pStyle w:val="Heading1"/>
      </w:pPr>
      <w:r>
        <w:t>General principles</w:t>
      </w:r>
    </w:p>
    <w:p w14:paraId="35CBAB52" w14:textId="5FDC6AA2" w:rsidR="00E57EE3" w:rsidRPr="00E57EE3" w:rsidRDefault="00006375" w:rsidP="00BB1669">
      <w:pPr>
        <w:pStyle w:val="Heading2"/>
      </w:pPr>
      <w:r>
        <w:t>For the Take Home Exam content area</w:t>
      </w:r>
      <w:r w:rsidR="00485DB0">
        <w:t xml:space="preserve"> in Blackboard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171A0" w14:paraId="62D24AB8" w14:textId="77777777" w:rsidTr="00BB1669">
        <w:tc>
          <w:tcPr>
            <w:tcW w:w="4508" w:type="dxa"/>
          </w:tcPr>
          <w:p w14:paraId="6850449B" w14:textId="77777777" w:rsidR="00D171A0" w:rsidRDefault="00D171A0" w:rsidP="00BB1669">
            <w:pPr>
              <w:pStyle w:val="ListParagraph"/>
              <w:numPr>
                <w:ilvl w:val="0"/>
                <w:numId w:val="2"/>
              </w:numPr>
            </w:pPr>
            <w:r>
              <w:t>A Take Home Exams content area will be created in each Blackboard course having an exam.</w:t>
            </w:r>
          </w:p>
          <w:p w14:paraId="6A64E811" w14:textId="77777777" w:rsidR="00D171A0" w:rsidRDefault="00D171A0" w:rsidP="00BB1669"/>
        </w:tc>
        <w:tc>
          <w:tcPr>
            <w:tcW w:w="4508" w:type="dxa"/>
          </w:tcPr>
          <w:p w14:paraId="3C27B462" w14:textId="77777777" w:rsidR="00D171A0" w:rsidRPr="00EC0344" w:rsidRDefault="00D171A0" w:rsidP="00BB1669">
            <w:pPr>
              <w:rPr>
                <w:i/>
                <w:iCs/>
              </w:rPr>
            </w:pPr>
            <w:r w:rsidRPr="00EC0344">
              <w:rPr>
                <w:i/>
                <w:iCs/>
              </w:rPr>
              <w:t>This provides a clearly defined space for students that is easy to find and consistent across all modules.</w:t>
            </w:r>
          </w:p>
          <w:p w14:paraId="5A3FF622" w14:textId="77777777" w:rsidR="00D171A0" w:rsidRDefault="00D171A0" w:rsidP="00BB1669"/>
        </w:tc>
      </w:tr>
      <w:tr w:rsidR="00D171A0" w14:paraId="3F0E13C4" w14:textId="77777777" w:rsidTr="00BB1669">
        <w:tc>
          <w:tcPr>
            <w:tcW w:w="4508" w:type="dxa"/>
          </w:tcPr>
          <w:p w14:paraId="388962EA" w14:textId="73B333D8" w:rsidR="00D171A0" w:rsidRDefault="00D171A0" w:rsidP="00BB1669">
            <w:pPr>
              <w:pStyle w:val="ListParagraph"/>
              <w:numPr>
                <w:ilvl w:val="0"/>
                <w:numId w:val="2"/>
              </w:numPr>
            </w:pPr>
            <w:r>
              <w:t>These</w:t>
            </w:r>
            <w:r w:rsidR="009E3868">
              <w:t xml:space="preserve"> content</w:t>
            </w:r>
            <w:r>
              <w:t xml:space="preserve"> areas will be available to students immediately upon creation.</w:t>
            </w:r>
          </w:p>
          <w:p w14:paraId="09A47E55" w14:textId="77777777" w:rsidR="00D171A0" w:rsidRDefault="00D171A0" w:rsidP="00BB1669"/>
        </w:tc>
        <w:tc>
          <w:tcPr>
            <w:tcW w:w="4508" w:type="dxa"/>
          </w:tcPr>
          <w:p w14:paraId="068F35C2" w14:textId="77777777" w:rsidR="00D171A0" w:rsidRPr="00EC0344" w:rsidRDefault="00D171A0" w:rsidP="00BB1669">
            <w:pPr>
              <w:rPr>
                <w:i/>
                <w:iCs/>
              </w:rPr>
            </w:pPr>
          </w:p>
        </w:tc>
      </w:tr>
      <w:tr w:rsidR="00D171A0" w14:paraId="149A45E6" w14:textId="77777777" w:rsidTr="00BB1669">
        <w:tc>
          <w:tcPr>
            <w:tcW w:w="4508" w:type="dxa"/>
          </w:tcPr>
          <w:p w14:paraId="1A191A33" w14:textId="6978C48E" w:rsidR="00D171A0" w:rsidRDefault="00D171A0" w:rsidP="00BB1669">
            <w:pPr>
              <w:pStyle w:val="ListParagraph"/>
              <w:numPr>
                <w:ilvl w:val="0"/>
                <w:numId w:val="2"/>
              </w:numPr>
            </w:pPr>
            <w:r>
              <w:t xml:space="preserve">These </w:t>
            </w:r>
            <w:r w:rsidR="00DB0BF0">
              <w:t xml:space="preserve">content </w:t>
            </w:r>
            <w:r>
              <w:t>areas will contain general exams advice – pulled in from one or more Reusable Objects, so can be updated centrally as required.</w:t>
            </w:r>
          </w:p>
          <w:p w14:paraId="500EE1C1" w14:textId="77777777" w:rsidR="00D171A0" w:rsidRDefault="00D171A0" w:rsidP="00BB1669">
            <w:pPr>
              <w:pStyle w:val="ListParagraph"/>
              <w:ind w:left="360"/>
            </w:pPr>
          </w:p>
        </w:tc>
        <w:tc>
          <w:tcPr>
            <w:tcW w:w="4508" w:type="dxa"/>
          </w:tcPr>
          <w:p w14:paraId="65F79109" w14:textId="77777777" w:rsidR="00D171A0" w:rsidRPr="000E7324" w:rsidRDefault="00D171A0" w:rsidP="00BB1669">
            <w:pPr>
              <w:rPr>
                <w:i/>
                <w:iCs/>
              </w:rPr>
            </w:pPr>
            <w:r w:rsidRPr="000E7324">
              <w:rPr>
                <w:i/>
                <w:iCs/>
              </w:rPr>
              <w:t>This will be kept short by linking to central advice on Essentials, including support and technical guidance.</w:t>
            </w:r>
          </w:p>
          <w:p w14:paraId="658403FF" w14:textId="77777777" w:rsidR="00D171A0" w:rsidRPr="00EC0344" w:rsidRDefault="00D171A0" w:rsidP="00BB1669">
            <w:pPr>
              <w:rPr>
                <w:i/>
                <w:iCs/>
              </w:rPr>
            </w:pPr>
          </w:p>
        </w:tc>
      </w:tr>
      <w:tr w:rsidR="00D171A0" w14:paraId="17690EFC" w14:textId="77777777" w:rsidTr="00BB1669">
        <w:tc>
          <w:tcPr>
            <w:tcW w:w="4508" w:type="dxa"/>
          </w:tcPr>
          <w:p w14:paraId="7D78507C" w14:textId="77777777" w:rsidR="00D171A0" w:rsidRDefault="00D171A0" w:rsidP="00BB1669">
            <w:pPr>
              <w:pStyle w:val="ListParagraph"/>
              <w:numPr>
                <w:ilvl w:val="0"/>
                <w:numId w:val="2"/>
              </w:numPr>
            </w:pPr>
            <w:r>
              <w:t>Programme Admin can also use this area to provide separate advice for specific exams – e.g. equipment students will need, whether exams will need to be word processed or handwritten and scanned.</w:t>
            </w:r>
          </w:p>
          <w:p w14:paraId="0BB48D47" w14:textId="77777777" w:rsidR="00D171A0" w:rsidRDefault="00D171A0" w:rsidP="00BB1669">
            <w:pPr>
              <w:pStyle w:val="ListParagraph"/>
              <w:ind w:left="360"/>
            </w:pPr>
          </w:p>
        </w:tc>
        <w:tc>
          <w:tcPr>
            <w:tcW w:w="4508" w:type="dxa"/>
          </w:tcPr>
          <w:p w14:paraId="289C8362" w14:textId="77777777" w:rsidR="00D171A0" w:rsidRPr="00EC0344" w:rsidRDefault="00D171A0" w:rsidP="00BB1669">
            <w:pPr>
              <w:rPr>
                <w:i/>
                <w:iCs/>
              </w:rPr>
            </w:pPr>
          </w:p>
        </w:tc>
      </w:tr>
      <w:tr w:rsidR="00D171A0" w14:paraId="163D1492" w14:textId="77777777" w:rsidTr="00BB1669">
        <w:tc>
          <w:tcPr>
            <w:tcW w:w="4508" w:type="dxa"/>
          </w:tcPr>
          <w:p w14:paraId="34709EDB" w14:textId="77777777" w:rsidR="00D171A0" w:rsidRDefault="00D171A0" w:rsidP="00BB1669">
            <w:pPr>
              <w:pStyle w:val="ListParagraph"/>
              <w:numPr>
                <w:ilvl w:val="0"/>
                <w:numId w:val="2"/>
              </w:numPr>
            </w:pPr>
            <w:r>
              <w:t>Inside the Take Home Exams content area, Programme admins should create a separate folder for each Exam.</w:t>
            </w:r>
          </w:p>
          <w:p w14:paraId="5F8B1212" w14:textId="77777777" w:rsidR="00D171A0" w:rsidRDefault="00D171A0" w:rsidP="00BB1669">
            <w:pPr>
              <w:pStyle w:val="ListParagraph"/>
              <w:ind w:left="360"/>
            </w:pPr>
          </w:p>
        </w:tc>
        <w:tc>
          <w:tcPr>
            <w:tcW w:w="4508" w:type="dxa"/>
          </w:tcPr>
          <w:p w14:paraId="7541268F" w14:textId="77777777" w:rsidR="00D171A0" w:rsidRPr="007D1C2A" w:rsidRDefault="00D171A0" w:rsidP="00BB1669">
            <w:pPr>
              <w:rPr>
                <w:i/>
                <w:iCs/>
              </w:rPr>
            </w:pPr>
            <w:r w:rsidRPr="007D1C2A">
              <w:rPr>
                <w:i/>
                <w:iCs/>
              </w:rPr>
              <w:t>This provides distinct discrete areas for each exam that can be time released and students can easily identify.</w:t>
            </w:r>
          </w:p>
          <w:p w14:paraId="5F713CF9" w14:textId="77777777" w:rsidR="00D171A0" w:rsidRPr="00EC0344" w:rsidRDefault="00D171A0" w:rsidP="00BB1669">
            <w:pPr>
              <w:rPr>
                <w:i/>
                <w:iCs/>
              </w:rPr>
            </w:pPr>
          </w:p>
        </w:tc>
      </w:tr>
      <w:tr w:rsidR="00D171A0" w14:paraId="2DB55F91" w14:textId="77777777" w:rsidTr="00BB1669">
        <w:tc>
          <w:tcPr>
            <w:tcW w:w="4508" w:type="dxa"/>
          </w:tcPr>
          <w:p w14:paraId="404ADF09" w14:textId="77777777" w:rsidR="00D171A0" w:rsidRDefault="00D171A0" w:rsidP="00BB1669">
            <w:pPr>
              <w:pStyle w:val="ListParagraph"/>
              <w:numPr>
                <w:ilvl w:val="0"/>
                <w:numId w:val="2"/>
              </w:numPr>
            </w:pPr>
            <w:r>
              <w:t>This folder must be set:</w:t>
            </w:r>
          </w:p>
          <w:p w14:paraId="135B2660" w14:textId="77777777" w:rsidR="00D171A0" w:rsidRDefault="00D171A0" w:rsidP="00BB1669">
            <w:pPr>
              <w:pStyle w:val="ListParagraph"/>
              <w:numPr>
                <w:ilvl w:val="1"/>
                <w:numId w:val="2"/>
              </w:numPr>
            </w:pPr>
            <w:r>
              <w:t>To become available (Display After) on 10 am on the day of the exam.</w:t>
            </w:r>
          </w:p>
          <w:p w14:paraId="2ADBFD01" w14:textId="77777777" w:rsidR="00D171A0" w:rsidRDefault="00D171A0" w:rsidP="00BB1669">
            <w:pPr>
              <w:pStyle w:val="ListParagraph"/>
              <w:numPr>
                <w:ilvl w:val="1"/>
                <w:numId w:val="2"/>
              </w:numPr>
            </w:pPr>
            <w:r>
              <w:t>To become unavailable (Display Until) 9 am on the day following the exam.</w:t>
            </w:r>
          </w:p>
        </w:tc>
        <w:tc>
          <w:tcPr>
            <w:tcW w:w="4508" w:type="dxa"/>
          </w:tcPr>
          <w:p w14:paraId="5485D7D1" w14:textId="77777777" w:rsidR="00D171A0" w:rsidRPr="00EC0344" w:rsidRDefault="00D171A0" w:rsidP="00BB1669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Implication: </w:t>
            </w:r>
            <w:r>
              <w:rPr>
                <w:i/>
                <w:iCs/>
              </w:rPr>
              <w:t>students must have started to submit before the deadline, otherwise they won’t be able to access the submission point – there will be no late submissions for these exams.</w:t>
            </w:r>
          </w:p>
        </w:tc>
      </w:tr>
    </w:tbl>
    <w:p w14:paraId="6EE9ACA8" w14:textId="0881C424" w:rsidR="00E115C1" w:rsidRDefault="00E115C1" w:rsidP="00E86758"/>
    <w:p w14:paraId="6F1F5211" w14:textId="42E7DDC2" w:rsidR="00217C59" w:rsidRDefault="00217C59" w:rsidP="0018015F">
      <w:pPr>
        <w:pStyle w:val="Heading1"/>
      </w:pPr>
      <w:r>
        <w:t xml:space="preserve">Turnitin and Blackboard </w:t>
      </w:r>
      <w:r w:rsidR="00B439C8">
        <w:t>principles</w:t>
      </w:r>
      <w:r w:rsidR="001D0395">
        <w:t xml:space="preserve"> for settings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36F32" w14:paraId="10DCFFF2" w14:textId="77777777" w:rsidTr="00BB1669">
        <w:tc>
          <w:tcPr>
            <w:tcW w:w="4508" w:type="dxa"/>
          </w:tcPr>
          <w:p w14:paraId="231A692B" w14:textId="0497CE1D" w:rsidR="00D7055F" w:rsidRDefault="00536F32" w:rsidP="00BB1669">
            <w:pPr>
              <w:pStyle w:val="ListParagraph"/>
              <w:numPr>
                <w:ilvl w:val="0"/>
                <w:numId w:val="2"/>
              </w:numPr>
            </w:pPr>
            <w:r>
              <w:t xml:space="preserve">Turnitin should be used wherever </w:t>
            </w:r>
            <w:r w:rsidR="00A23037">
              <w:t xml:space="preserve">practically </w:t>
            </w:r>
            <w:r>
              <w:t>possible for take home exam</w:t>
            </w:r>
            <w:r w:rsidR="00385E79">
              <w:t xml:space="preserve"> submissions</w:t>
            </w:r>
            <w:r>
              <w:t xml:space="preserve">. </w:t>
            </w:r>
          </w:p>
          <w:p w14:paraId="642032B3" w14:textId="26B184DC" w:rsidR="00536F32" w:rsidRDefault="00385E79" w:rsidP="00D7055F">
            <w:pPr>
              <w:pStyle w:val="ListParagraph"/>
              <w:ind w:left="360"/>
            </w:pPr>
            <w:r>
              <w:t>The exceptions are if it is</w:t>
            </w:r>
            <w:r w:rsidR="00536F32">
              <w:t xml:space="preserve"> an MCQ Test</w:t>
            </w:r>
            <w:r w:rsidR="00D7055F">
              <w:t xml:space="preserve"> or </w:t>
            </w:r>
            <w:r w:rsidR="00006DCA">
              <w:t>the exam needs to be</w:t>
            </w:r>
            <w:r w:rsidR="00D7055F">
              <w:t xml:space="preserve"> entirely handwritten.</w:t>
            </w:r>
          </w:p>
        </w:tc>
        <w:tc>
          <w:tcPr>
            <w:tcW w:w="4508" w:type="dxa"/>
          </w:tcPr>
          <w:p w14:paraId="2E1F3308" w14:textId="0ABE1D7D" w:rsidR="00536F32" w:rsidRDefault="002A0A54" w:rsidP="00BB166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Turnitin can be used where </w:t>
            </w:r>
            <w:r w:rsidR="004B1E90">
              <w:rPr>
                <w:i/>
                <w:iCs/>
              </w:rPr>
              <w:t xml:space="preserve">elements of the exam need to be </w:t>
            </w:r>
            <w:r w:rsidR="006F386F">
              <w:rPr>
                <w:i/>
                <w:iCs/>
              </w:rPr>
              <w:t>hand drawn or written e.g. diagrams, notation and equations</w:t>
            </w:r>
            <w:r w:rsidR="00401AC5">
              <w:rPr>
                <w:i/>
                <w:iCs/>
              </w:rPr>
              <w:t>.</w:t>
            </w:r>
          </w:p>
          <w:p w14:paraId="097B2234" w14:textId="77777777" w:rsidR="00401AC5" w:rsidRDefault="00401AC5" w:rsidP="00BB166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Students can </w:t>
            </w:r>
            <w:r w:rsidR="00C109BC">
              <w:rPr>
                <w:i/>
                <w:iCs/>
              </w:rPr>
              <w:t xml:space="preserve">take pictures </w:t>
            </w:r>
            <w:r w:rsidR="005A4EE4">
              <w:rPr>
                <w:i/>
                <w:iCs/>
              </w:rPr>
              <w:t>of these elements with</w:t>
            </w:r>
            <w:r w:rsidR="00C109BC">
              <w:rPr>
                <w:i/>
                <w:iCs/>
              </w:rPr>
              <w:t xml:space="preserve"> their phones </w:t>
            </w:r>
            <w:r w:rsidR="0083797E">
              <w:rPr>
                <w:i/>
                <w:iCs/>
              </w:rPr>
              <w:t xml:space="preserve">and insert them </w:t>
            </w:r>
            <w:r w:rsidR="005A4EE4">
              <w:rPr>
                <w:i/>
                <w:iCs/>
              </w:rPr>
              <w:t xml:space="preserve">into a Word document alongside </w:t>
            </w:r>
            <w:r w:rsidR="00C3404E">
              <w:rPr>
                <w:i/>
                <w:iCs/>
              </w:rPr>
              <w:t xml:space="preserve">typed </w:t>
            </w:r>
            <w:r w:rsidR="002C2AD3">
              <w:rPr>
                <w:i/>
                <w:iCs/>
              </w:rPr>
              <w:t>answers.</w:t>
            </w:r>
          </w:p>
          <w:p w14:paraId="4245F536" w14:textId="304B09B8" w:rsidR="00536F32" w:rsidRPr="00EC0344" w:rsidRDefault="002C2AD3" w:rsidP="00BB1669">
            <w:pPr>
              <w:rPr>
                <w:i/>
                <w:iCs/>
              </w:rPr>
            </w:pPr>
            <w:r>
              <w:rPr>
                <w:i/>
                <w:iCs/>
              </w:rPr>
              <w:t>Note: Turnitin require</w:t>
            </w:r>
            <w:r w:rsidR="00DD17A8">
              <w:rPr>
                <w:i/>
                <w:iCs/>
              </w:rPr>
              <w:t>s submission</w:t>
            </w:r>
            <w:r w:rsidR="009D031A">
              <w:rPr>
                <w:i/>
                <w:iCs/>
              </w:rPr>
              <w:t>s</w:t>
            </w:r>
            <w:r w:rsidR="00DD17A8">
              <w:rPr>
                <w:i/>
                <w:iCs/>
              </w:rPr>
              <w:t xml:space="preserve"> to have</w:t>
            </w:r>
            <w:r>
              <w:rPr>
                <w:i/>
                <w:iCs/>
              </w:rPr>
              <w:t xml:space="preserve"> </w:t>
            </w:r>
            <w:r w:rsidR="0042090C">
              <w:rPr>
                <w:i/>
                <w:iCs/>
              </w:rPr>
              <w:t xml:space="preserve">at least </w:t>
            </w:r>
            <w:r>
              <w:rPr>
                <w:i/>
                <w:iCs/>
              </w:rPr>
              <w:t xml:space="preserve">20 words of </w:t>
            </w:r>
            <w:r w:rsidR="00DD17A8">
              <w:rPr>
                <w:i/>
                <w:iCs/>
              </w:rPr>
              <w:t xml:space="preserve">typed text </w:t>
            </w:r>
            <w:r w:rsidR="00C37258">
              <w:rPr>
                <w:i/>
                <w:iCs/>
              </w:rPr>
              <w:t xml:space="preserve">to allow </w:t>
            </w:r>
            <w:r w:rsidR="00DD17A8">
              <w:rPr>
                <w:i/>
                <w:iCs/>
              </w:rPr>
              <w:t xml:space="preserve">it </w:t>
            </w:r>
            <w:r w:rsidR="00913F8B">
              <w:rPr>
                <w:i/>
                <w:iCs/>
              </w:rPr>
              <w:t>to be submitted</w:t>
            </w:r>
            <w:r w:rsidR="00DD17A8">
              <w:rPr>
                <w:i/>
                <w:iCs/>
              </w:rPr>
              <w:t>.</w:t>
            </w:r>
          </w:p>
        </w:tc>
      </w:tr>
      <w:tr w:rsidR="00536F32" w14:paraId="6C00C462" w14:textId="77777777" w:rsidTr="00BB1669">
        <w:tc>
          <w:tcPr>
            <w:tcW w:w="4508" w:type="dxa"/>
          </w:tcPr>
          <w:p w14:paraId="0953ACE7" w14:textId="7C3A0263" w:rsidR="00536F32" w:rsidRDefault="00536F32" w:rsidP="00BB1669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A Blackboard Assignment needs to be used for exams that </w:t>
            </w:r>
            <w:r w:rsidR="00E22630">
              <w:t>need to be</w:t>
            </w:r>
            <w:r>
              <w:t xml:space="preserve"> entirely handwritten and students are submitting a scanned image file</w:t>
            </w:r>
            <w:r w:rsidR="00D7055F">
              <w:t>.</w:t>
            </w:r>
          </w:p>
        </w:tc>
        <w:tc>
          <w:tcPr>
            <w:tcW w:w="4508" w:type="dxa"/>
          </w:tcPr>
          <w:p w14:paraId="6A1CC00E" w14:textId="77777777" w:rsidR="00536F32" w:rsidRPr="00EC0344" w:rsidRDefault="00536F32" w:rsidP="00BB1669">
            <w:pPr>
              <w:rPr>
                <w:i/>
                <w:iCs/>
              </w:rPr>
            </w:pPr>
          </w:p>
        </w:tc>
      </w:tr>
      <w:tr w:rsidR="00536F32" w14:paraId="17B10BED" w14:textId="77777777" w:rsidTr="00BB1669">
        <w:tc>
          <w:tcPr>
            <w:tcW w:w="4508" w:type="dxa"/>
          </w:tcPr>
          <w:p w14:paraId="747AC1A2" w14:textId="77777777" w:rsidR="00536F32" w:rsidRDefault="00536F32" w:rsidP="00BB1669">
            <w:pPr>
              <w:pStyle w:val="ListParagraph"/>
              <w:numPr>
                <w:ilvl w:val="0"/>
                <w:numId w:val="2"/>
              </w:numPr>
            </w:pPr>
            <w:r>
              <w:t>A Blackboard Test needs to be used if the exam is made up predominantly of MCQ type questions and occasional short answer questions.</w:t>
            </w:r>
          </w:p>
          <w:p w14:paraId="2463628F" w14:textId="77777777" w:rsidR="00536F32" w:rsidRDefault="00536F32" w:rsidP="00BB1669">
            <w:pPr>
              <w:pStyle w:val="ListParagraph"/>
              <w:ind w:left="360"/>
            </w:pPr>
          </w:p>
        </w:tc>
        <w:tc>
          <w:tcPr>
            <w:tcW w:w="4508" w:type="dxa"/>
          </w:tcPr>
          <w:p w14:paraId="13C8C16C" w14:textId="77777777" w:rsidR="00536F32" w:rsidRPr="00EC0344" w:rsidRDefault="00536F32" w:rsidP="00BB1669">
            <w:pPr>
              <w:rPr>
                <w:i/>
                <w:iCs/>
              </w:rPr>
            </w:pPr>
          </w:p>
        </w:tc>
      </w:tr>
      <w:tr w:rsidR="00AF1E0B" w14:paraId="18729DC8" w14:textId="77777777" w:rsidTr="00BB1669">
        <w:tc>
          <w:tcPr>
            <w:tcW w:w="4508" w:type="dxa"/>
          </w:tcPr>
          <w:p w14:paraId="6CEE22F9" w14:textId="4E048587" w:rsidR="00AF1E0B" w:rsidRDefault="003C7AB4" w:rsidP="00BB1669">
            <w:pPr>
              <w:pStyle w:val="ListParagraph"/>
              <w:numPr>
                <w:ilvl w:val="0"/>
                <w:numId w:val="2"/>
              </w:numPr>
            </w:pPr>
            <w:r>
              <w:t xml:space="preserve">If </w:t>
            </w:r>
            <w:r w:rsidR="00633C83">
              <w:t>appropriate, y</w:t>
            </w:r>
            <w:r>
              <w:t>ou can c</w:t>
            </w:r>
            <w:r w:rsidR="00AF1E0B">
              <w:t>reate a separate submission point for each section of the exam.</w:t>
            </w:r>
          </w:p>
          <w:p w14:paraId="06C095E8" w14:textId="03D715A3" w:rsidR="00AF1E0B" w:rsidRDefault="00AF1E0B" w:rsidP="00AA5658">
            <w:pPr>
              <w:pStyle w:val="ListParagraph"/>
              <w:ind w:left="360"/>
            </w:pPr>
            <w:r>
              <w:t xml:space="preserve">e.g. if there are 3 essay questions, </w:t>
            </w:r>
            <w:r w:rsidR="00633C83">
              <w:t xml:space="preserve">you could </w:t>
            </w:r>
            <w:r>
              <w:t>create a separate Turnitin assignment for each.</w:t>
            </w:r>
            <w:r>
              <w:br/>
              <w:t>This might equate to each section</w:t>
            </w:r>
            <w:r w:rsidR="00633C83">
              <w:t xml:space="preserve"> of the exam</w:t>
            </w:r>
            <w:r>
              <w:t>, which would require a separate answer book in a physical exam.</w:t>
            </w:r>
            <w:r w:rsidR="00847C40">
              <w:br/>
            </w:r>
            <w:r w:rsidR="00847C40">
              <w:br/>
            </w:r>
            <w:r w:rsidR="00C3283C" w:rsidRPr="00C3283C">
              <w:t>Separate submission points may be required where different submission tools are needed for each part of the exam</w:t>
            </w:r>
            <w:r w:rsidR="00AA5658">
              <w:t xml:space="preserve"> </w:t>
            </w:r>
            <w:r w:rsidR="00627290">
              <w:t xml:space="preserve">e.g. </w:t>
            </w:r>
            <w:r w:rsidR="00A364FD">
              <w:t xml:space="preserve">section 1 </w:t>
            </w:r>
            <w:r w:rsidR="00770B13">
              <w:t xml:space="preserve">works best as a Blackboard Test, section 2 works best as a Turnitin </w:t>
            </w:r>
            <w:r w:rsidR="00A81C83">
              <w:t>assignment.</w:t>
            </w:r>
          </w:p>
          <w:p w14:paraId="2543AB0B" w14:textId="19C3F38F" w:rsidR="00AF1E0B" w:rsidRDefault="00AF1E0B" w:rsidP="00AA5658"/>
        </w:tc>
        <w:tc>
          <w:tcPr>
            <w:tcW w:w="4508" w:type="dxa"/>
          </w:tcPr>
          <w:p w14:paraId="30057C98" w14:textId="678DFDB3" w:rsidR="00AF1E0B" w:rsidRDefault="00A43E3D" w:rsidP="00BB1669">
            <w:pPr>
              <w:rPr>
                <w:i/>
                <w:iCs/>
              </w:rPr>
            </w:pPr>
            <w:r>
              <w:rPr>
                <w:i/>
                <w:iCs/>
              </w:rPr>
              <w:t>Set up separate submission points w</w:t>
            </w:r>
            <w:r w:rsidR="00AF1E0B" w:rsidRPr="287C16BB">
              <w:rPr>
                <w:i/>
                <w:iCs/>
              </w:rPr>
              <w:t>here appropriate – Module Convenors should discuss</w:t>
            </w:r>
            <w:r>
              <w:rPr>
                <w:i/>
                <w:iCs/>
              </w:rPr>
              <w:t xml:space="preserve"> this with their Senior Programme Administrator.</w:t>
            </w:r>
            <w:r w:rsidR="00AF1E0B" w:rsidRPr="287C16BB">
              <w:rPr>
                <w:i/>
                <w:iCs/>
              </w:rPr>
              <w:t xml:space="preserve"> </w:t>
            </w:r>
          </w:p>
          <w:p w14:paraId="4624209E" w14:textId="77777777" w:rsidR="00A43E3D" w:rsidRDefault="00A43E3D" w:rsidP="00BB1669">
            <w:pPr>
              <w:rPr>
                <w:i/>
                <w:iCs/>
              </w:rPr>
            </w:pPr>
          </w:p>
          <w:p w14:paraId="2D91500B" w14:textId="77777777" w:rsidR="000008C5" w:rsidRDefault="00AF1E0B" w:rsidP="00BB1669">
            <w:pPr>
              <w:rPr>
                <w:i/>
                <w:iCs/>
              </w:rPr>
            </w:pPr>
            <w:r w:rsidRPr="004A300C">
              <w:rPr>
                <w:i/>
                <w:iCs/>
              </w:rPr>
              <w:t>Allows for work to be submitted as it is completed by the student</w:t>
            </w:r>
            <w:r w:rsidR="000008C5">
              <w:rPr>
                <w:i/>
                <w:iCs/>
              </w:rPr>
              <w:t>.</w:t>
            </w:r>
          </w:p>
          <w:p w14:paraId="047938DE" w14:textId="6BD25C71" w:rsidR="00AF1E0B" w:rsidRPr="00BC6995" w:rsidRDefault="000008C5" w:rsidP="00402168">
            <w:pPr>
              <w:rPr>
                <w:i/>
                <w:iCs/>
              </w:rPr>
            </w:pPr>
            <w:r>
              <w:rPr>
                <w:i/>
                <w:iCs/>
              </w:rPr>
              <w:t>A</w:t>
            </w:r>
            <w:r w:rsidR="00AF1E0B" w:rsidRPr="004A300C">
              <w:rPr>
                <w:i/>
                <w:iCs/>
              </w:rPr>
              <w:t>llows different questions or sections of an exam to be marked by different markers simultaneously.</w:t>
            </w:r>
            <w:r w:rsidR="00402168">
              <w:rPr>
                <w:i/>
                <w:iCs/>
              </w:rPr>
              <w:br/>
            </w:r>
            <w:r w:rsidR="00402168">
              <w:rPr>
                <w:b/>
                <w:bCs/>
                <w:i/>
                <w:iCs/>
              </w:rPr>
              <w:br/>
            </w:r>
            <w:r w:rsidR="00AF1E0B" w:rsidRPr="00160FED">
              <w:rPr>
                <w:b/>
                <w:bCs/>
                <w:i/>
                <w:iCs/>
              </w:rPr>
              <w:t>Implication</w:t>
            </w:r>
            <w:r w:rsidR="00AF1E0B">
              <w:rPr>
                <w:i/>
                <w:iCs/>
              </w:rPr>
              <w:t>: Increases the possibility of students submitting to the answer to the wrong submission point.</w:t>
            </w:r>
          </w:p>
          <w:p w14:paraId="3987591E" w14:textId="77777777" w:rsidR="00AF1E0B" w:rsidRDefault="00AF1E0B" w:rsidP="00BB1669"/>
        </w:tc>
      </w:tr>
      <w:tr w:rsidR="00D171A0" w14:paraId="71AFA194" w14:textId="77777777" w:rsidTr="00D171A0">
        <w:tc>
          <w:tcPr>
            <w:tcW w:w="4508" w:type="dxa"/>
          </w:tcPr>
          <w:p w14:paraId="50B58E71" w14:textId="77777777" w:rsidR="00D171A0" w:rsidRDefault="00D171A0" w:rsidP="00D171A0">
            <w:pPr>
              <w:pStyle w:val="ListParagraph"/>
              <w:numPr>
                <w:ilvl w:val="0"/>
                <w:numId w:val="2"/>
              </w:numPr>
            </w:pPr>
            <w:r>
              <w:t>Unlimited submissions</w:t>
            </w:r>
          </w:p>
          <w:p w14:paraId="12063C1B" w14:textId="77777777" w:rsidR="00D171A0" w:rsidRDefault="00D171A0" w:rsidP="00D171A0"/>
        </w:tc>
        <w:tc>
          <w:tcPr>
            <w:tcW w:w="4508" w:type="dxa"/>
          </w:tcPr>
          <w:p w14:paraId="16DC398C" w14:textId="77777777" w:rsidR="00331CC7" w:rsidRPr="00D171A0" w:rsidRDefault="00331CC7" w:rsidP="00331CC7">
            <w:pPr>
              <w:rPr>
                <w:i/>
                <w:iCs/>
              </w:rPr>
            </w:pPr>
            <w:r w:rsidRPr="00D171A0">
              <w:rPr>
                <w:i/>
                <w:iCs/>
              </w:rPr>
              <w:t>Allows contingency for student access and technical issues.</w:t>
            </w:r>
          </w:p>
          <w:p w14:paraId="143C8B10" w14:textId="77777777" w:rsidR="00D171A0" w:rsidRDefault="00D171A0" w:rsidP="00D171A0"/>
        </w:tc>
      </w:tr>
      <w:tr w:rsidR="00D171A0" w14:paraId="538F9E01" w14:textId="77777777" w:rsidTr="00D171A0">
        <w:tc>
          <w:tcPr>
            <w:tcW w:w="4508" w:type="dxa"/>
          </w:tcPr>
          <w:p w14:paraId="0E9FBB2F" w14:textId="77777777" w:rsidR="00D171A0" w:rsidRDefault="00D171A0" w:rsidP="00D171A0">
            <w:pPr>
              <w:pStyle w:val="ListParagraph"/>
              <w:numPr>
                <w:ilvl w:val="0"/>
                <w:numId w:val="2"/>
              </w:numPr>
            </w:pPr>
            <w:r>
              <w:t>Submission points available for 23 hours</w:t>
            </w:r>
          </w:p>
          <w:p w14:paraId="79D69084" w14:textId="77777777" w:rsidR="00D171A0" w:rsidRDefault="00D171A0" w:rsidP="00D171A0"/>
        </w:tc>
        <w:tc>
          <w:tcPr>
            <w:tcW w:w="4508" w:type="dxa"/>
          </w:tcPr>
          <w:p w14:paraId="6F4BD303" w14:textId="77777777" w:rsidR="00D171A0" w:rsidRPr="00D171A0" w:rsidRDefault="00D171A0" w:rsidP="00D171A0">
            <w:pPr>
              <w:rPr>
                <w:i/>
                <w:iCs/>
              </w:rPr>
            </w:pPr>
            <w:r w:rsidRPr="00D171A0">
              <w:rPr>
                <w:i/>
                <w:iCs/>
              </w:rPr>
              <w:t>Allows contingency for student access and technical issues.</w:t>
            </w:r>
          </w:p>
          <w:p w14:paraId="37730B91" w14:textId="77777777" w:rsidR="00D171A0" w:rsidRDefault="00D171A0" w:rsidP="00D171A0"/>
        </w:tc>
      </w:tr>
      <w:tr w:rsidR="00C50285" w14:paraId="709C5722" w14:textId="77777777" w:rsidTr="00D171A0">
        <w:tc>
          <w:tcPr>
            <w:tcW w:w="4508" w:type="dxa"/>
          </w:tcPr>
          <w:p w14:paraId="27244332" w14:textId="5AD2EB0B" w:rsidR="00C50285" w:rsidRDefault="00AA47F4" w:rsidP="00D152CD">
            <w:pPr>
              <w:pStyle w:val="ListParagraph"/>
              <w:numPr>
                <w:ilvl w:val="0"/>
                <w:numId w:val="2"/>
              </w:numPr>
            </w:pPr>
            <w:r>
              <w:t>Use a standa</w:t>
            </w:r>
            <w:r w:rsidR="00194DE6">
              <w:t xml:space="preserve">rd </w:t>
            </w:r>
            <w:r w:rsidR="00862D25">
              <w:t>naming</w:t>
            </w:r>
            <w:r w:rsidR="00194DE6">
              <w:t xml:space="preserve"> format</w:t>
            </w:r>
            <w:r w:rsidR="00862D25">
              <w:t xml:space="preserve"> for exams</w:t>
            </w:r>
            <w:r w:rsidR="0068631D">
              <w:t xml:space="preserve"> in</w:t>
            </w:r>
            <w:r w:rsidR="00862D25">
              <w:t xml:space="preserve"> </w:t>
            </w:r>
            <w:r w:rsidR="00D86A0B">
              <w:t xml:space="preserve">Turnitin Assignment </w:t>
            </w:r>
            <w:r w:rsidR="00D86A0B" w:rsidRPr="002F730F">
              <w:t>Title</w:t>
            </w:r>
            <w:r w:rsidR="00D86A0B">
              <w:t xml:space="preserve"> / Blackboard Assignment Name</w:t>
            </w:r>
            <w:r w:rsidR="0028730E">
              <w:t xml:space="preserve"> field.</w:t>
            </w:r>
          </w:p>
        </w:tc>
        <w:tc>
          <w:tcPr>
            <w:tcW w:w="4508" w:type="dxa"/>
          </w:tcPr>
          <w:p w14:paraId="00E713ED" w14:textId="77777777" w:rsidR="00C50285" w:rsidRDefault="00D86A0B" w:rsidP="00D171A0">
            <w:pPr>
              <w:rPr>
                <w:i/>
                <w:iCs/>
              </w:rPr>
            </w:pPr>
            <w:r>
              <w:rPr>
                <w:i/>
                <w:iCs/>
              </w:rPr>
              <w:t>A standard format for naming is required</w:t>
            </w:r>
            <w:r w:rsidRPr="002F730F">
              <w:rPr>
                <w:i/>
                <w:iCs/>
              </w:rPr>
              <w:t xml:space="preserve"> e.g.</w:t>
            </w:r>
            <w:r w:rsidRPr="002F730F">
              <w:rPr>
                <w:b/>
                <w:bCs/>
                <w:i/>
                <w:iCs/>
              </w:rPr>
              <w:t xml:space="preserve"> </w:t>
            </w:r>
            <w:r w:rsidRPr="002F730F">
              <w:rPr>
                <w:i/>
                <w:iCs/>
              </w:rPr>
              <w:t>Module code - exam name - question number</w:t>
            </w:r>
            <w:r>
              <w:br/>
            </w:r>
            <w:r w:rsidRPr="002F730F">
              <w:rPr>
                <w:i/>
                <w:iCs/>
              </w:rPr>
              <w:t>AB1THE - Exam 1 - Question 1</w:t>
            </w:r>
          </w:p>
          <w:p w14:paraId="1C4F2DAA" w14:textId="77777777" w:rsidR="00CB1BA6" w:rsidRDefault="00CB1BA6" w:rsidP="00D171A0">
            <w:pPr>
              <w:rPr>
                <w:i/>
                <w:iCs/>
              </w:rPr>
            </w:pPr>
          </w:p>
          <w:p w14:paraId="643EFAE1" w14:textId="0BC9BBF0" w:rsidR="00CB1BA6" w:rsidRDefault="00FC067A" w:rsidP="00D171A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 standard format will make it easier to locate your papers in the Grade centre and when marking esp. where there is more than one exam and </w:t>
            </w:r>
            <w:r w:rsidR="005D1EE0">
              <w:rPr>
                <w:i/>
                <w:iCs/>
              </w:rPr>
              <w:t>more than one</w:t>
            </w:r>
            <w:r w:rsidR="004E35C9">
              <w:rPr>
                <w:i/>
                <w:iCs/>
              </w:rPr>
              <w:t xml:space="preserve"> submission</w:t>
            </w:r>
            <w:r w:rsidR="005D1EE0">
              <w:rPr>
                <w:i/>
                <w:iCs/>
              </w:rPr>
              <w:t xml:space="preserve"> per exam</w:t>
            </w:r>
          </w:p>
          <w:p w14:paraId="35329574" w14:textId="4D3EE514" w:rsidR="00F133D6" w:rsidRPr="287C16BB" w:rsidRDefault="00F133D6" w:rsidP="00D171A0">
            <w:pPr>
              <w:rPr>
                <w:i/>
                <w:iCs/>
              </w:rPr>
            </w:pPr>
          </w:p>
        </w:tc>
      </w:tr>
      <w:tr w:rsidR="00F133D6" w14:paraId="5C874A6B" w14:textId="77777777" w:rsidTr="00D171A0">
        <w:tc>
          <w:tcPr>
            <w:tcW w:w="4508" w:type="dxa"/>
          </w:tcPr>
          <w:p w14:paraId="38B50ACB" w14:textId="77777777" w:rsidR="00F133D6" w:rsidRDefault="00F133D6" w:rsidP="00F133D6">
            <w:pPr>
              <w:pStyle w:val="ListParagraph"/>
              <w:numPr>
                <w:ilvl w:val="0"/>
                <w:numId w:val="2"/>
              </w:numPr>
            </w:pPr>
            <w:r>
              <w:t>Instructions (Turnitin) or Description (Bb Assignment) text box: only enter necessary information.</w:t>
            </w:r>
          </w:p>
          <w:p w14:paraId="1DE33F6D" w14:textId="0AFC3307" w:rsidR="00F133D6" w:rsidRDefault="00F133D6" w:rsidP="000F120C">
            <w:pPr>
              <w:pStyle w:val="ListParagraph"/>
              <w:ind w:left="360"/>
            </w:pPr>
            <w:r>
              <w:t>Avoid duplicating instructions provided elsewhere in the Take Home Exams area.</w:t>
            </w:r>
          </w:p>
          <w:p w14:paraId="12378B5A" w14:textId="77777777" w:rsidR="00F133D6" w:rsidRDefault="00F133D6" w:rsidP="00F133D6">
            <w:pPr>
              <w:pStyle w:val="ListParagraph"/>
              <w:ind w:left="360"/>
            </w:pPr>
          </w:p>
        </w:tc>
        <w:tc>
          <w:tcPr>
            <w:tcW w:w="4508" w:type="dxa"/>
          </w:tcPr>
          <w:p w14:paraId="77E9B9BC" w14:textId="77777777" w:rsidR="00F133D6" w:rsidRDefault="00F133D6" w:rsidP="00D171A0">
            <w:pPr>
              <w:rPr>
                <w:i/>
                <w:iCs/>
              </w:rPr>
            </w:pPr>
          </w:p>
        </w:tc>
      </w:tr>
    </w:tbl>
    <w:p w14:paraId="6091627F" w14:textId="12E63F96" w:rsidR="002F730F" w:rsidRPr="002F730F" w:rsidRDefault="002F730F" w:rsidP="00F133D6">
      <w:r>
        <w:br/>
      </w:r>
    </w:p>
    <w:p w14:paraId="37A8335D" w14:textId="77777777" w:rsidR="00FC6C6C" w:rsidRDefault="00FC6C6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AEA873C" w14:textId="45731506" w:rsidR="00352EBD" w:rsidRDefault="00217C59" w:rsidP="00217C59">
      <w:pPr>
        <w:pStyle w:val="Heading1"/>
      </w:pPr>
      <w:r>
        <w:lastRenderedPageBreak/>
        <w:t>Turnitin</w:t>
      </w:r>
    </w:p>
    <w:p w14:paraId="0DF39524" w14:textId="77777777" w:rsidR="32E7A271" w:rsidRDefault="7C8B8279" w:rsidP="0648DCFB">
      <w:r>
        <w:t>Turnitin will be used wherever possible for submission of Take Home Exams.</w:t>
      </w:r>
    </w:p>
    <w:p w14:paraId="475B24C4" w14:textId="30199D4E" w:rsidR="32E7A271" w:rsidRDefault="00AE106C" w:rsidP="0648DCFB">
      <w:r>
        <w:t>The following default settings are recommended.</w:t>
      </w:r>
    </w:p>
    <w:p w14:paraId="6AFA649D" w14:textId="11CB5E03" w:rsidR="00217C59" w:rsidRDefault="00D352A6" w:rsidP="00352EBD">
      <w:r>
        <w:rPr>
          <w:noProof/>
        </w:rPr>
        <w:drawing>
          <wp:inline distT="0" distB="0" distL="0" distR="0" wp14:anchorId="0D3DB49A" wp14:editId="451C9220">
            <wp:extent cx="5731510" cy="3239770"/>
            <wp:effectExtent l="0" t="0" r="2540" b="0"/>
            <wp:docPr id="1066285032" name="Picture 1" descr="Example Turnitin 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6"/>
        <w:gridCol w:w="4030"/>
      </w:tblGrid>
      <w:tr w:rsidR="009F6083" w14:paraId="2D637884" w14:textId="77777777" w:rsidTr="11A0E530">
        <w:tc>
          <w:tcPr>
            <w:tcW w:w="4986" w:type="dxa"/>
          </w:tcPr>
          <w:p w14:paraId="62435923" w14:textId="2CA930A7" w:rsidR="00107C00" w:rsidRDefault="00107C00" w:rsidP="00D02C09">
            <w:pPr>
              <w:pStyle w:val="ListParagraph"/>
              <w:numPr>
                <w:ilvl w:val="0"/>
                <w:numId w:val="2"/>
              </w:numPr>
            </w:pPr>
            <w:r w:rsidRPr="00D02C09">
              <w:rPr>
                <w:b/>
                <w:bCs/>
              </w:rPr>
              <w:t xml:space="preserve">Point </w:t>
            </w:r>
            <w:r w:rsidRPr="00313FA4">
              <w:t>value</w:t>
            </w:r>
            <w:r>
              <w:t xml:space="preserve"> = 100</w:t>
            </w:r>
          </w:p>
          <w:p w14:paraId="1AE23F4C" w14:textId="77777777" w:rsidR="009F6083" w:rsidRDefault="009F6083" w:rsidP="00BB1669"/>
        </w:tc>
        <w:tc>
          <w:tcPr>
            <w:tcW w:w="4030" w:type="dxa"/>
          </w:tcPr>
          <w:p w14:paraId="6215291E" w14:textId="3F39CCDF" w:rsidR="00987DC6" w:rsidRDefault="00107C00" w:rsidP="00BB166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Marking out of 100 allows for a percentage mark to be given. </w:t>
            </w:r>
            <w:r w:rsidR="00987DC6">
              <w:rPr>
                <w:i/>
                <w:iCs/>
              </w:rPr>
              <w:br/>
            </w:r>
          </w:p>
          <w:p w14:paraId="74A3077F" w14:textId="60D7508B" w:rsidR="009F6083" w:rsidRDefault="00107C00" w:rsidP="00BB1669">
            <w:r>
              <w:rPr>
                <w:i/>
                <w:iCs/>
              </w:rPr>
              <w:t>Weighting for multiple answers submitted in separate submission points can be set in the Grade Centre to make a combined overall total mark for the exam</w:t>
            </w:r>
            <w:r w:rsidR="00987DC6">
              <w:rPr>
                <w:i/>
                <w:iCs/>
              </w:rPr>
              <w:t>.</w:t>
            </w:r>
          </w:p>
        </w:tc>
      </w:tr>
      <w:tr w:rsidR="009F6083" w14:paraId="5A7E5599" w14:textId="77777777" w:rsidTr="11A0E530">
        <w:tc>
          <w:tcPr>
            <w:tcW w:w="4986" w:type="dxa"/>
          </w:tcPr>
          <w:p w14:paraId="6EC144AB" w14:textId="2FA9F4F3" w:rsidR="00107C00" w:rsidRPr="00551F10" w:rsidRDefault="00D776EB" w:rsidP="00D02C09">
            <w:pPr>
              <w:pStyle w:val="ListParagraph"/>
              <w:numPr>
                <w:ilvl w:val="0"/>
                <w:numId w:val="2"/>
              </w:numPr>
            </w:pPr>
            <w:r>
              <w:t>C</w:t>
            </w:r>
            <w:r w:rsidR="00107C00" w:rsidRPr="00313FA4">
              <w:t>hoose</w:t>
            </w:r>
            <w:r w:rsidR="00107C00">
              <w:t xml:space="preserve"> </w:t>
            </w:r>
            <w:r w:rsidR="00107C00" w:rsidRPr="00D02C09">
              <w:rPr>
                <w:b/>
                <w:bCs/>
              </w:rPr>
              <w:t>Allow only file types that Turnitin can check for similarity</w:t>
            </w:r>
          </w:p>
          <w:p w14:paraId="065A358D" w14:textId="2BDF61B3" w:rsidR="00052E69" w:rsidRPr="00C939B7" w:rsidRDefault="0033380E" w:rsidP="00107C00">
            <w:pPr>
              <w:rPr>
                <w:b/>
                <w:bCs/>
              </w:rPr>
            </w:pPr>
            <w:r w:rsidRPr="00551F10">
              <w:br/>
            </w:r>
            <w:r w:rsidR="00052E69">
              <w:rPr>
                <w:b/>
                <w:bCs/>
              </w:rPr>
              <w:t xml:space="preserve">Exception: </w:t>
            </w:r>
            <w:r w:rsidR="00052E69" w:rsidRPr="00FC1977">
              <w:t xml:space="preserve">where </w:t>
            </w:r>
            <w:r w:rsidR="00552D60" w:rsidRPr="00FC1977">
              <w:t xml:space="preserve">papers </w:t>
            </w:r>
            <w:r w:rsidR="00987DC6">
              <w:t>will consist</w:t>
            </w:r>
            <w:r w:rsidR="00552D60" w:rsidRPr="00FC1977">
              <w:t xml:space="preserve"> predominantly </w:t>
            </w:r>
            <w:r w:rsidR="00FC1977" w:rsidRPr="00FC1977">
              <w:t>inserted images</w:t>
            </w:r>
            <w:r w:rsidR="00FC1977">
              <w:t xml:space="preserve"> use </w:t>
            </w:r>
            <w:r w:rsidR="002A1200">
              <w:t>‘</w:t>
            </w:r>
            <w:r w:rsidR="00FC1977">
              <w:t>Allow any file type</w:t>
            </w:r>
            <w:r w:rsidR="002A1200">
              <w:t>’</w:t>
            </w:r>
          </w:p>
          <w:p w14:paraId="5C1330A6" w14:textId="77777777" w:rsidR="009F6083" w:rsidRDefault="009F6083" w:rsidP="00BB1669"/>
        </w:tc>
        <w:tc>
          <w:tcPr>
            <w:tcW w:w="4030" w:type="dxa"/>
          </w:tcPr>
          <w:p w14:paraId="00E1724A" w14:textId="77777777" w:rsidR="00D776EB" w:rsidRPr="003E5CD9" w:rsidRDefault="00D776EB" w:rsidP="00D776EB">
            <w:pPr>
              <w:rPr>
                <w:i/>
                <w:iCs/>
              </w:rPr>
            </w:pPr>
            <w:r w:rsidRPr="287C16BB">
              <w:rPr>
                <w:i/>
                <w:iCs/>
              </w:rPr>
              <w:t>We are generally recommending Blackboard assignments for exams that require students to submit entirely scanned handwritten work. But there may be exceptions.</w:t>
            </w:r>
          </w:p>
          <w:p w14:paraId="1BD1B4FE" w14:textId="77777777" w:rsidR="002A1200" w:rsidRDefault="002A1200" w:rsidP="00D776EB">
            <w:pPr>
              <w:rPr>
                <w:i/>
                <w:iCs/>
              </w:rPr>
            </w:pPr>
          </w:p>
          <w:p w14:paraId="7EEDD630" w14:textId="42FD8322" w:rsidR="002A1200" w:rsidRPr="003E5CD9" w:rsidRDefault="004B1514" w:rsidP="00D776EB">
            <w:pPr>
              <w:rPr>
                <w:i/>
                <w:iCs/>
              </w:rPr>
            </w:pPr>
            <w:r>
              <w:rPr>
                <w:i/>
                <w:iCs/>
              </w:rPr>
              <w:t>‘</w:t>
            </w:r>
            <w:r w:rsidR="002A1200">
              <w:rPr>
                <w:i/>
                <w:iCs/>
              </w:rPr>
              <w:t>Allow any file type</w:t>
            </w:r>
            <w:r>
              <w:rPr>
                <w:i/>
                <w:iCs/>
              </w:rPr>
              <w:t>’</w:t>
            </w:r>
            <w:r w:rsidR="002A1200">
              <w:rPr>
                <w:i/>
                <w:iCs/>
              </w:rPr>
              <w:t xml:space="preserve"> ensures files with less than 20 readable words of text</w:t>
            </w:r>
            <w:r w:rsidR="00970F1F">
              <w:rPr>
                <w:i/>
                <w:iCs/>
              </w:rPr>
              <w:t xml:space="preserve"> </w:t>
            </w:r>
            <w:r w:rsidR="0033380E">
              <w:rPr>
                <w:i/>
                <w:iCs/>
              </w:rPr>
              <w:t>can</w:t>
            </w:r>
            <w:r w:rsidR="00970F1F">
              <w:rPr>
                <w:i/>
                <w:iCs/>
              </w:rPr>
              <w:t xml:space="preserve"> be submitted</w:t>
            </w:r>
            <w:r w:rsidR="00B56922">
              <w:rPr>
                <w:i/>
                <w:iCs/>
              </w:rPr>
              <w:t>.</w:t>
            </w:r>
          </w:p>
          <w:p w14:paraId="673E4232" w14:textId="77777777" w:rsidR="009F6083" w:rsidRDefault="009F6083" w:rsidP="00BB1669"/>
        </w:tc>
      </w:tr>
      <w:tr w:rsidR="009F6083" w14:paraId="0BD7A75B" w14:textId="77777777" w:rsidTr="11A0E530">
        <w:tc>
          <w:tcPr>
            <w:tcW w:w="4986" w:type="dxa"/>
          </w:tcPr>
          <w:p w14:paraId="6296860B" w14:textId="777DF5D9" w:rsidR="009F6083" w:rsidRDefault="0056108B" w:rsidP="00D02C09">
            <w:pPr>
              <w:pStyle w:val="ListParagraph"/>
              <w:numPr>
                <w:ilvl w:val="0"/>
                <w:numId w:val="2"/>
              </w:numPr>
            </w:pPr>
            <w:r w:rsidRPr="00D02C09">
              <w:rPr>
                <w:b/>
                <w:bCs/>
              </w:rPr>
              <w:t>Start Date</w:t>
            </w:r>
            <w:r>
              <w:t xml:space="preserve"> = No need to set this</w:t>
            </w:r>
          </w:p>
          <w:p w14:paraId="3BA6BBD4" w14:textId="6FC4A9BF" w:rsidR="0056108B" w:rsidRDefault="0056108B" w:rsidP="00BB1669">
            <w:r>
              <w:t>(to set the date and time when the exam opens i.e. 10 am on the day of the exam.)</w:t>
            </w:r>
          </w:p>
        </w:tc>
        <w:tc>
          <w:tcPr>
            <w:tcW w:w="4030" w:type="dxa"/>
          </w:tcPr>
          <w:p w14:paraId="1479C6E9" w14:textId="77777777" w:rsidR="0056108B" w:rsidRDefault="0056108B" w:rsidP="0056108B">
            <w:pPr>
              <w:rPr>
                <w:i/>
                <w:iCs/>
              </w:rPr>
            </w:pPr>
            <w:r>
              <w:rPr>
                <w:i/>
                <w:iCs/>
              </w:rPr>
              <w:t>Since the Turnitin assignments will be inside a folder which is itself date-protected, and students won’t have access to the exam questions before hand, means it isn’t essential for access control and could be skipped to save time.</w:t>
            </w:r>
          </w:p>
          <w:p w14:paraId="0680876A" w14:textId="77777777" w:rsidR="009F6083" w:rsidRDefault="009F6083" w:rsidP="00BB1669"/>
        </w:tc>
      </w:tr>
      <w:tr w:rsidR="0056108B" w14:paraId="5860364B" w14:textId="77777777" w:rsidTr="11A0E530">
        <w:tc>
          <w:tcPr>
            <w:tcW w:w="4986" w:type="dxa"/>
          </w:tcPr>
          <w:p w14:paraId="11764088" w14:textId="26D946E1" w:rsidR="0056108B" w:rsidRDefault="0056108B" w:rsidP="00D02C09">
            <w:pPr>
              <w:pStyle w:val="ListParagraph"/>
              <w:numPr>
                <w:ilvl w:val="0"/>
                <w:numId w:val="2"/>
              </w:numPr>
            </w:pPr>
            <w:r w:rsidRPr="00D02C09">
              <w:rPr>
                <w:b/>
                <w:bCs/>
              </w:rPr>
              <w:t>Due date</w:t>
            </w:r>
            <w:r>
              <w:t xml:space="preserve"> = date and time when exam close i.e. 9 am on the day after the exam.</w:t>
            </w:r>
          </w:p>
          <w:p w14:paraId="775707ED" w14:textId="77777777" w:rsidR="0056108B" w:rsidRDefault="0056108B" w:rsidP="00BB1669">
            <w:pPr>
              <w:rPr>
                <w:b/>
                <w:bCs/>
              </w:rPr>
            </w:pPr>
          </w:p>
        </w:tc>
        <w:tc>
          <w:tcPr>
            <w:tcW w:w="4030" w:type="dxa"/>
          </w:tcPr>
          <w:p w14:paraId="6CB2D130" w14:textId="77777777" w:rsidR="0056108B" w:rsidRDefault="0056108B" w:rsidP="11A0E530">
            <w:pPr>
              <w:rPr>
                <w:b/>
                <w:bCs/>
                <w:i/>
                <w:iCs/>
              </w:rPr>
            </w:pPr>
            <w:r w:rsidRPr="11A0E530">
              <w:rPr>
                <w:b/>
                <w:bCs/>
                <w:i/>
                <w:iCs/>
              </w:rPr>
              <w:t>MUST DO</w:t>
            </w:r>
          </w:p>
          <w:p w14:paraId="60D7F85F" w14:textId="379CDE9E" w:rsidR="0056108B" w:rsidRDefault="0056108B" w:rsidP="0056108B">
            <w:pPr>
              <w:rPr>
                <w:i/>
                <w:iCs/>
              </w:rPr>
            </w:pPr>
            <w:r>
              <w:rPr>
                <w:i/>
                <w:iCs/>
              </w:rPr>
              <w:t>Set this date and time as it is seen by students when submitting their work</w:t>
            </w:r>
            <w:r w:rsidR="00E54618">
              <w:rPr>
                <w:i/>
                <w:iCs/>
              </w:rPr>
              <w:t>.</w:t>
            </w:r>
          </w:p>
        </w:tc>
      </w:tr>
      <w:tr w:rsidR="0056108B" w14:paraId="143B1474" w14:textId="77777777" w:rsidTr="11A0E530">
        <w:tc>
          <w:tcPr>
            <w:tcW w:w="4986" w:type="dxa"/>
          </w:tcPr>
          <w:p w14:paraId="174FD84C" w14:textId="7BB5A591" w:rsidR="0056108B" w:rsidRPr="00D02C09" w:rsidRDefault="0056108B" w:rsidP="00D02C09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proofErr w:type="spellStart"/>
            <w:r w:rsidRPr="00D02C09">
              <w:rPr>
                <w:b/>
                <w:bCs/>
              </w:rPr>
              <w:lastRenderedPageBreak/>
              <w:t>Post date</w:t>
            </w:r>
            <w:proofErr w:type="spellEnd"/>
            <w:r>
              <w:t xml:space="preserve"> = </w:t>
            </w:r>
            <w:r w:rsidR="15EF2A1D">
              <w:t xml:space="preserve">date </w:t>
            </w:r>
            <w:r>
              <w:t xml:space="preserve">when anonymity </w:t>
            </w:r>
            <w:r w:rsidR="720218E4">
              <w:t>should</w:t>
            </w:r>
            <w:r>
              <w:t xml:space="preserve"> be lifted.</w:t>
            </w:r>
          </w:p>
          <w:p w14:paraId="7E0BA8EC" w14:textId="77777777" w:rsidR="0056108B" w:rsidRDefault="0056108B" w:rsidP="00BB1669">
            <w:pPr>
              <w:rPr>
                <w:b/>
                <w:bCs/>
              </w:rPr>
            </w:pPr>
          </w:p>
        </w:tc>
        <w:tc>
          <w:tcPr>
            <w:tcW w:w="4030" w:type="dxa"/>
          </w:tcPr>
          <w:p w14:paraId="62115E2D" w14:textId="0957AF20" w:rsidR="00FD5FA0" w:rsidRDefault="00A7141E" w:rsidP="2AE4BEFC">
            <w:pPr>
              <w:rPr>
                <w:i/>
                <w:iCs/>
              </w:rPr>
            </w:pPr>
            <w:r w:rsidRPr="2AE4BEFC">
              <w:rPr>
                <w:i/>
                <w:iCs/>
              </w:rPr>
              <w:t>M</w:t>
            </w:r>
            <w:r w:rsidR="00936DD4" w:rsidRPr="2AE4BEFC">
              <w:rPr>
                <w:i/>
                <w:iCs/>
              </w:rPr>
              <w:t>arking is anonymous,</w:t>
            </w:r>
            <w:r w:rsidR="0056108B" w:rsidRPr="287C16BB">
              <w:rPr>
                <w:i/>
                <w:iCs/>
              </w:rPr>
              <w:t xml:space="preserve"> </w:t>
            </w:r>
            <w:r w:rsidR="00EF1502">
              <w:rPr>
                <w:i/>
                <w:iCs/>
              </w:rPr>
              <w:t xml:space="preserve">but </w:t>
            </w:r>
            <w:r w:rsidR="0056108B" w:rsidRPr="287C16BB">
              <w:rPr>
                <w:i/>
                <w:iCs/>
              </w:rPr>
              <w:t xml:space="preserve">anonymity </w:t>
            </w:r>
            <w:r w:rsidR="00936DD4" w:rsidRPr="2AE4BEFC">
              <w:rPr>
                <w:i/>
                <w:iCs/>
              </w:rPr>
              <w:t>is lifted before moderation</w:t>
            </w:r>
            <w:r w:rsidR="00EF1502">
              <w:rPr>
                <w:i/>
                <w:iCs/>
              </w:rPr>
              <w:t>,</w:t>
            </w:r>
            <w:r w:rsidR="00936DD4" w:rsidRPr="2AE4BEFC">
              <w:rPr>
                <w:i/>
                <w:iCs/>
              </w:rPr>
              <w:t xml:space="preserve"> and moderation is not done anonymously.</w:t>
            </w:r>
          </w:p>
          <w:p w14:paraId="74DFF998" w14:textId="77777777" w:rsidR="00936DD4" w:rsidRDefault="00936DD4" w:rsidP="0099777E">
            <w:pPr>
              <w:rPr>
                <w:i/>
                <w:iCs/>
              </w:rPr>
            </w:pPr>
          </w:p>
          <w:p w14:paraId="2A9840F4" w14:textId="1F50B840" w:rsidR="00936DD4" w:rsidRDefault="00936DD4" w:rsidP="6341D26C">
            <w:pPr>
              <w:rPr>
                <w:i/>
                <w:iCs/>
              </w:rPr>
            </w:pPr>
            <w:r w:rsidRPr="6341D26C">
              <w:rPr>
                <w:i/>
                <w:iCs/>
              </w:rPr>
              <w:t xml:space="preserve">Reason: </w:t>
            </w:r>
            <w:r w:rsidR="753055F4" w:rsidRPr="6341D26C">
              <w:rPr>
                <w:i/>
                <w:iCs/>
              </w:rPr>
              <w:t xml:space="preserve">anonymous marking is </w:t>
            </w:r>
            <w:r w:rsidRPr="6341D26C">
              <w:rPr>
                <w:i/>
                <w:iCs/>
              </w:rPr>
              <w:t>technically difficult to administer, especially for large cohorts.</w:t>
            </w:r>
          </w:p>
          <w:p w14:paraId="4D17F7E4" w14:textId="77777777" w:rsidR="00033529" w:rsidRDefault="00033529" w:rsidP="0099777E">
            <w:pPr>
              <w:rPr>
                <w:i/>
                <w:iCs/>
              </w:rPr>
            </w:pPr>
          </w:p>
          <w:p w14:paraId="4725A42A" w14:textId="6B973A17" w:rsidR="0099777E" w:rsidRDefault="0056108B" w:rsidP="0099777E">
            <w:pPr>
              <w:rPr>
                <w:i/>
                <w:iCs/>
              </w:rPr>
            </w:pPr>
            <w:r w:rsidRPr="287C16BB">
              <w:rPr>
                <w:i/>
                <w:iCs/>
              </w:rPr>
              <w:t>TEL recommends that anonymity should be lifted before moderation begins to make this process manageable for the moderators. Anonymous moderation is complex to administer and organise.</w:t>
            </w:r>
            <w:r w:rsidR="0099777E" w:rsidRPr="287C16BB">
              <w:rPr>
                <w:i/>
                <w:iCs/>
              </w:rPr>
              <w:t xml:space="preserve"> </w:t>
            </w:r>
          </w:p>
          <w:p w14:paraId="6DC29CAC" w14:textId="77777777" w:rsidR="002643A0" w:rsidRDefault="002643A0" w:rsidP="0099777E">
            <w:pPr>
              <w:rPr>
                <w:i/>
                <w:iCs/>
              </w:rPr>
            </w:pPr>
          </w:p>
          <w:p w14:paraId="78402809" w14:textId="34DC2A42" w:rsidR="00252F09" w:rsidRDefault="00252F09" w:rsidP="0099777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The </w:t>
            </w:r>
            <w:proofErr w:type="spellStart"/>
            <w:r>
              <w:rPr>
                <w:i/>
                <w:iCs/>
              </w:rPr>
              <w:t>post date</w:t>
            </w:r>
            <w:proofErr w:type="spellEnd"/>
            <w:r>
              <w:rPr>
                <w:i/>
                <w:iCs/>
              </w:rPr>
              <w:t xml:space="preserve"> needs to align with the marking deadline that has been agreed between the markers and the PAs.</w:t>
            </w:r>
          </w:p>
          <w:p w14:paraId="18FC0F26" w14:textId="77777777" w:rsidR="00252F09" w:rsidRDefault="00252F09" w:rsidP="0099777E">
            <w:pPr>
              <w:rPr>
                <w:i/>
                <w:iCs/>
              </w:rPr>
            </w:pPr>
          </w:p>
          <w:p w14:paraId="79295537" w14:textId="3C0B9783" w:rsidR="002643A0" w:rsidRDefault="00252F09" w:rsidP="0099777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Use the marking deadline as the initial </w:t>
            </w:r>
            <w:proofErr w:type="spellStart"/>
            <w:r>
              <w:rPr>
                <w:i/>
                <w:iCs/>
              </w:rPr>
              <w:t>post date</w:t>
            </w:r>
            <w:proofErr w:type="spellEnd"/>
            <w:r>
              <w:rPr>
                <w:i/>
                <w:iCs/>
              </w:rPr>
              <w:t>.</w:t>
            </w:r>
          </w:p>
          <w:p w14:paraId="43634FB0" w14:textId="77777777" w:rsidR="00252F09" w:rsidRDefault="00252F09" w:rsidP="0099777E">
            <w:pPr>
              <w:rPr>
                <w:i/>
                <w:iCs/>
              </w:rPr>
            </w:pPr>
          </w:p>
          <w:p w14:paraId="7182A07A" w14:textId="77777777" w:rsidR="0099777E" w:rsidRDefault="0099777E" w:rsidP="0099777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The </w:t>
            </w:r>
            <w:proofErr w:type="spellStart"/>
            <w:r>
              <w:rPr>
                <w:i/>
                <w:iCs/>
              </w:rPr>
              <w:t>post date</w:t>
            </w:r>
            <w:proofErr w:type="spellEnd"/>
            <w:r>
              <w:rPr>
                <w:i/>
                <w:iCs/>
              </w:rPr>
              <w:t xml:space="preserve"> can be edited at any time to extend the date and maintain preserve anonymity but cannot be re-applied once the date has been reached and anonymity is lifted. </w:t>
            </w:r>
          </w:p>
          <w:p w14:paraId="50527E8D" w14:textId="77777777" w:rsidR="006A689C" w:rsidRDefault="006A689C" w:rsidP="0099777E">
            <w:pPr>
              <w:rPr>
                <w:i/>
                <w:iCs/>
              </w:rPr>
            </w:pPr>
          </w:p>
          <w:p w14:paraId="37886354" w14:textId="77777777" w:rsidR="0099777E" w:rsidRDefault="0099777E" w:rsidP="0099777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The </w:t>
            </w:r>
            <w:proofErr w:type="spellStart"/>
            <w:r>
              <w:rPr>
                <w:i/>
                <w:iCs/>
              </w:rPr>
              <w:t>post date</w:t>
            </w:r>
            <w:proofErr w:type="spellEnd"/>
            <w:r>
              <w:rPr>
                <w:i/>
                <w:iCs/>
              </w:rPr>
              <w:t xml:space="preserve"> also dictates when marks are transferred to the Grade Centre from the Turnitin Inbox. </w:t>
            </w:r>
          </w:p>
          <w:p w14:paraId="7A046509" w14:textId="77777777" w:rsidR="006A689C" w:rsidRDefault="006A689C" w:rsidP="0099777E">
            <w:pPr>
              <w:rPr>
                <w:i/>
                <w:iCs/>
              </w:rPr>
            </w:pPr>
          </w:p>
          <w:p w14:paraId="3B536A06" w14:textId="4A08328F" w:rsidR="0099777E" w:rsidRPr="008462CF" w:rsidRDefault="0099777E" w:rsidP="0099777E">
            <w:pPr>
              <w:rPr>
                <w:i/>
                <w:iCs/>
              </w:rPr>
            </w:pPr>
            <w:r w:rsidRPr="00F53CA8">
              <w:rPr>
                <w:b/>
                <w:bCs/>
                <w:i/>
                <w:iCs/>
              </w:rPr>
              <w:t>Implication</w:t>
            </w:r>
            <w:r>
              <w:rPr>
                <w:b/>
                <w:bCs/>
                <w:i/>
                <w:iCs/>
              </w:rPr>
              <w:t xml:space="preserve"> and assumption</w:t>
            </w:r>
            <w:r>
              <w:rPr>
                <w:i/>
                <w:iCs/>
              </w:rPr>
              <w:t>: The column in the Grade Centre for the exam needs to be hidden to prevent students seeing their mark and accessing their paper. Marks should only be released in RISIS.</w:t>
            </w:r>
          </w:p>
          <w:p w14:paraId="205C6929" w14:textId="780DCDBB" w:rsidR="0056108B" w:rsidRDefault="0056108B" w:rsidP="0056108B">
            <w:pPr>
              <w:rPr>
                <w:i/>
                <w:iCs/>
              </w:rPr>
            </w:pPr>
          </w:p>
        </w:tc>
      </w:tr>
      <w:tr w:rsidR="0056108B" w14:paraId="5AA4C923" w14:textId="77777777" w:rsidTr="11A0E530">
        <w:tc>
          <w:tcPr>
            <w:tcW w:w="4986" w:type="dxa"/>
          </w:tcPr>
          <w:p w14:paraId="1263E4E9" w14:textId="1571D8CC" w:rsidR="0056108B" w:rsidRPr="009334A3" w:rsidRDefault="0099777E" w:rsidP="00D02C09">
            <w:pPr>
              <w:pStyle w:val="ListParagraph"/>
              <w:numPr>
                <w:ilvl w:val="0"/>
                <w:numId w:val="2"/>
              </w:numPr>
            </w:pPr>
            <w:r w:rsidRPr="009334A3">
              <w:rPr>
                <w:b/>
                <w:bCs/>
              </w:rPr>
              <w:t>Allow submissions after the due date?</w:t>
            </w:r>
            <w:r w:rsidR="009334A3">
              <w:br/>
            </w:r>
            <w:r w:rsidRPr="009334A3">
              <w:t>Leave on default setting</w:t>
            </w:r>
          </w:p>
        </w:tc>
        <w:tc>
          <w:tcPr>
            <w:tcW w:w="4030" w:type="dxa"/>
          </w:tcPr>
          <w:p w14:paraId="5435432F" w14:textId="77777777" w:rsidR="0056108B" w:rsidRDefault="0099777E" w:rsidP="0056108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Irrelevant </w:t>
            </w:r>
            <w:r w:rsidR="00C902CF">
              <w:rPr>
                <w:i/>
                <w:iCs/>
              </w:rPr>
              <w:t>as</w:t>
            </w:r>
            <w:r>
              <w:rPr>
                <w:i/>
                <w:iCs/>
              </w:rPr>
              <w:t xml:space="preserve"> students can’t access the assignment after the due date</w:t>
            </w:r>
          </w:p>
          <w:p w14:paraId="1D517FE9" w14:textId="5D45A76F" w:rsidR="0056108B" w:rsidRDefault="0056108B" w:rsidP="0056108B">
            <w:pPr>
              <w:rPr>
                <w:i/>
                <w:iCs/>
              </w:rPr>
            </w:pPr>
          </w:p>
        </w:tc>
      </w:tr>
      <w:tr w:rsidR="0056108B" w14:paraId="2A885991" w14:textId="77777777" w:rsidTr="11A0E530">
        <w:tc>
          <w:tcPr>
            <w:tcW w:w="4986" w:type="dxa"/>
          </w:tcPr>
          <w:p w14:paraId="17AFB5F5" w14:textId="0A3C0288" w:rsidR="0099777E" w:rsidRDefault="0099777E" w:rsidP="00D02C09">
            <w:pPr>
              <w:pStyle w:val="ListParagraph"/>
              <w:numPr>
                <w:ilvl w:val="0"/>
                <w:numId w:val="2"/>
              </w:numPr>
            </w:pPr>
            <w:r w:rsidRPr="00D02C09">
              <w:rPr>
                <w:b/>
                <w:bCs/>
              </w:rPr>
              <w:t>Generate Similarity Reports for submissions?</w:t>
            </w:r>
            <w:r w:rsidRPr="005364E7">
              <w:t xml:space="preserve"> </w:t>
            </w:r>
            <w:r>
              <w:t>Yes (as appropriate for the exam questions)</w:t>
            </w:r>
          </w:p>
          <w:p w14:paraId="53B7BEE7" w14:textId="77777777" w:rsidR="0056108B" w:rsidRDefault="0056108B" w:rsidP="00BB1669">
            <w:pPr>
              <w:rPr>
                <w:b/>
                <w:bCs/>
              </w:rPr>
            </w:pPr>
          </w:p>
        </w:tc>
        <w:tc>
          <w:tcPr>
            <w:tcW w:w="4030" w:type="dxa"/>
          </w:tcPr>
          <w:p w14:paraId="016ED905" w14:textId="77777777" w:rsidR="0099777E" w:rsidRPr="001B5189" w:rsidRDefault="0099777E" w:rsidP="0099777E">
            <w:pPr>
              <w:rPr>
                <w:i/>
                <w:iCs/>
              </w:rPr>
            </w:pPr>
            <w:r w:rsidRPr="00732C4F">
              <w:rPr>
                <w:b/>
                <w:bCs/>
                <w:i/>
                <w:iCs/>
              </w:rPr>
              <w:t>Yes</w:t>
            </w:r>
            <w:r>
              <w:rPr>
                <w:i/>
                <w:iCs/>
              </w:rPr>
              <w:t xml:space="preserve"> is selected where a similarity report is appropriate.</w:t>
            </w:r>
          </w:p>
          <w:p w14:paraId="4B237690" w14:textId="77777777" w:rsidR="0056108B" w:rsidRDefault="0056108B" w:rsidP="0056108B">
            <w:pPr>
              <w:rPr>
                <w:i/>
                <w:iCs/>
              </w:rPr>
            </w:pPr>
          </w:p>
        </w:tc>
      </w:tr>
      <w:tr w:rsidR="0099777E" w14:paraId="346A2737" w14:textId="77777777" w:rsidTr="11A0E530">
        <w:tc>
          <w:tcPr>
            <w:tcW w:w="4986" w:type="dxa"/>
          </w:tcPr>
          <w:p w14:paraId="666992E6" w14:textId="58AFC8AC" w:rsidR="0099777E" w:rsidRDefault="0099777E" w:rsidP="00D02C09">
            <w:pPr>
              <w:pStyle w:val="ListParagraph"/>
              <w:numPr>
                <w:ilvl w:val="0"/>
                <w:numId w:val="2"/>
              </w:numPr>
            </w:pPr>
            <w:r w:rsidRPr="00D02C09">
              <w:rPr>
                <w:b/>
                <w:bCs/>
              </w:rPr>
              <w:t>Generate Similarity Reports for student submission</w:t>
            </w:r>
            <w:r>
              <w:t xml:space="preserve"> </w:t>
            </w:r>
            <w:r w:rsidR="00B56944">
              <w:t>On</w:t>
            </w:r>
            <w:r>
              <w:t xml:space="preserve"> due date</w:t>
            </w:r>
          </w:p>
          <w:p w14:paraId="17E23AC1" w14:textId="77777777" w:rsidR="0099777E" w:rsidRPr="00A67E30" w:rsidRDefault="0099777E" w:rsidP="0099777E">
            <w:pPr>
              <w:rPr>
                <w:b/>
                <w:bCs/>
              </w:rPr>
            </w:pPr>
          </w:p>
        </w:tc>
        <w:tc>
          <w:tcPr>
            <w:tcW w:w="4030" w:type="dxa"/>
          </w:tcPr>
          <w:p w14:paraId="5CF4BFAD" w14:textId="2CE0A83A" w:rsidR="0099777E" w:rsidRDefault="0099777E" w:rsidP="0056108B">
            <w:pPr>
              <w:rPr>
                <w:i/>
                <w:iCs/>
              </w:rPr>
            </w:pPr>
            <w:r>
              <w:rPr>
                <w:i/>
                <w:iCs/>
              </w:rPr>
              <w:t>This setting allows for students to resubmit their paper and provides a contingency for any access and technical issues</w:t>
            </w:r>
          </w:p>
        </w:tc>
      </w:tr>
      <w:tr w:rsidR="0099777E" w14:paraId="0AB32D2F" w14:textId="77777777" w:rsidTr="11A0E530">
        <w:tc>
          <w:tcPr>
            <w:tcW w:w="4986" w:type="dxa"/>
          </w:tcPr>
          <w:p w14:paraId="230D7AA2" w14:textId="31271EA6" w:rsidR="0099777E" w:rsidRDefault="0099777E" w:rsidP="00D02C09">
            <w:pPr>
              <w:pStyle w:val="ListParagraph"/>
              <w:numPr>
                <w:ilvl w:val="0"/>
                <w:numId w:val="2"/>
              </w:numPr>
            </w:pPr>
            <w:r w:rsidRPr="00D02C09">
              <w:rPr>
                <w:b/>
                <w:bCs/>
              </w:rPr>
              <w:t>Allow students to see Similarity Reports?</w:t>
            </w:r>
            <w:r>
              <w:t xml:space="preserve"> No</w:t>
            </w:r>
          </w:p>
          <w:p w14:paraId="7C0B3558" w14:textId="77777777" w:rsidR="0099777E" w:rsidRPr="00A67E30" w:rsidRDefault="0099777E" w:rsidP="0099777E">
            <w:pPr>
              <w:rPr>
                <w:b/>
                <w:bCs/>
              </w:rPr>
            </w:pPr>
          </w:p>
        </w:tc>
        <w:tc>
          <w:tcPr>
            <w:tcW w:w="4030" w:type="dxa"/>
          </w:tcPr>
          <w:p w14:paraId="47491907" w14:textId="77777777" w:rsidR="0099777E" w:rsidRPr="008F334E" w:rsidRDefault="0099777E" w:rsidP="0099777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Students do not need to see a similarity report for an exam to prevent them editing and resubmitting work based on </w:t>
            </w:r>
            <w:r>
              <w:rPr>
                <w:i/>
                <w:iCs/>
              </w:rPr>
              <w:lastRenderedPageBreak/>
              <w:t>the similarity score and creating additional student anxiety.</w:t>
            </w:r>
          </w:p>
          <w:p w14:paraId="550A6435" w14:textId="77777777" w:rsidR="0099777E" w:rsidRDefault="0099777E" w:rsidP="0056108B">
            <w:pPr>
              <w:rPr>
                <w:i/>
                <w:iCs/>
              </w:rPr>
            </w:pPr>
          </w:p>
        </w:tc>
      </w:tr>
      <w:tr w:rsidR="0099777E" w14:paraId="356E80A3" w14:textId="77777777" w:rsidTr="11A0E530">
        <w:tc>
          <w:tcPr>
            <w:tcW w:w="4986" w:type="dxa"/>
          </w:tcPr>
          <w:p w14:paraId="66BE2881" w14:textId="6FCA9648" w:rsidR="0099777E" w:rsidRDefault="0099777E" w:rsidP="00D02C09">
            <w:pPr>
              <w:pStyle w:val="ListParagraph"/>
              <w:numPr>
                <w:ilvl w:val="0"/>
                <w:numId w:val="2"/>
              </w:numPr>
            </w:pPr>
            <w:r w:rsidRPr="00D02C09">
              <w:rPr>
                <w:b/>
                <w:bCs/>
              </w:rPr>
              <w:lastRenderedPageBreak/>
              <w:t xml:space="preserve">Reveal grades to students only on </w:t>
            </w:r>
            <w:proofErr w:type="spellStart"/>
            <w:r w:rsidRPr="00D02C09">
              <w:rPr>
                <w:b/>
                <w:bCs/>
              </w:rPr>
              <w:t>post date</w:t>
            </w:r>
            <w:proofErr w:type="spellEnd"/>
            <w:r w:rsidRPr="00D02C09">
              <w:rPr>
                <w:b/>
                <w:bCs/>
              </w:rPr>
              <w:t>?</w:t>
            </w:r>
            <w:r>
              <w:t xml:space="preserve"> No</w:t>
            </w:r>
          </w:p>
          <w:p w14:paraId="28CA7D31" w14:textId="77777777" w:rsidR="0099777E" w:rsidRPr="00A67E30" w:rsidRDefault="0099777E" w:rsidP="0099777E">
            <w:pPr>
              <w:rPr>
                <w:b/>
                <w:bCs/>
              </w:rPr>
            </w:pPr>
          </w:p>
        </w:tc>
        <w:tc>
          <w:tcPr>
            <w:tcW w:w="4030" w:type="dxa"/>
          </w:tcPr>
          <w:p w14:paraId="18C294DE" w14:textId="77777777" w:rsidR="0099777E" w:rsidRPr="006A2001" w:rsidRDefault="0099777E" w:rsidP="0099777E">
            <w:pPr>
              <w:rPr>
                <w:i/>
                <w:iCs/>
              </w:rPr>
            </w:pPr>
            <w:r>
              <w:rPr>
                <w:i/>
                <w:iCs/>
              </w:rPr>
              <w:t>Setting this to No ensures the Grade Centre column is not revealed to students when the post date is reached.</w:t>
            </w:r>
          </w:p>
          <w:p w14:paraId="7B3182A9" w14:textId="77777777" w:rsidR="0099777E" w:rsidRDefault="0099777E" w:rsidP="0056108B">
            <w:pPr>
              <w:rPr>
                <w:i/>
                <w:iCs/>
              </w:rPr>
            </w:pPr>
          </w:p>
        </w:tc>
      </w:tr>
      <w:tr w:rsidR="0099777E" w14:paraId="1862B35B" w14:textId="77777777" w:rsidTr="11A0E530">
        <w:tc>
          <w:tcPr>
            <w:tcW w:w="4986" w:type="dxa"/>
          </w:tcPr>
          <w:p w14:paraId="7522F159" w14:textId="2BAF8D87" w:rsidR="0099777E" w:rsidRDefault="0099777E" w:rsidP="00D02C09">
            <w:pPr>
              <w:pStyle w:val="ListParagraph"/>
              <w:numPr>
                <w:ilvl w:val="0"/>
                <w:numId w:val="2"/>
              </w:numPr>
            </w:pPr>
            <w:r w:rsidRPr="00D02C09">
              <w:rPr>
                <w:b/>
                <w:bCs/>
              </w:rPr>
              <w:t xml:space="preserve">Enable anonymous marking? </w:t>
            </w:r>
            <w:r>
              <w:t>Yes</w:t>
            </w:r>
          </w:p>
          <w:p w14:paraId="430B2871" w14:textId="77777777" w:rsidR="0099777E" w:rsidRPr="00A67E30" w:rsidRDefault="0099777E" w:rsidP="0099777E">
            <w:pPr>
              <w:rPr>
                <w:b/>
                <w:bCs/>
              </w:rPr>
            </w:pPr>
          </w:p>
        </w:tc>
        <w:tc>
          <w:tcPr>
            <w:tcW w:w="4030" w:type="dxa"/>
          </w:tcPr>
          <w:p w14:paraId="091C2F8A" w14:textId="77777777" w:rsidR="002356E2" w:rsidRDefault="002356E2" w:rsidP="11A0E530">
            <w:pPr>
              <w:rPr>
                <w:b/>
                <w:bCs/>
                <w:i/>
                <w:iCs/>
              </w:rPr>
            </w:pPr>
            <w:r w:rsidRPr="11A0E530">
              <w:rPr>
                <w:b/>
                <w:bCs/>
                <w:i/>
                <w:iCs/>
              </w:rPr>
              <w:t>MUST DO</w:t>
            </w:r>
          </w:p>
          <w:p w14:paraId="47BD8C6C" w14:textId="1082E873" w:rsidR="0099777E" w:rsidRDefault="0099777E" w:rsidP="0099777E">
            <w:pPr>
              <w:rPr>
                <w:i/>
                <w:iCs/>
              </w:rPr>
            </w:pPr>
            <w:r>
              <w:rPr>
                <w:i/>
                <w:iCs/>
              </w:rPr>
              <w:t>This reflects the way paper-based exams are currently marked.</w:t>
            </w:r>
          </w:p>
          <w:p w14:paraId="1E1B4CEC" w14:textId="77777777" w:rsidR="0099777E" w:rsidRDefault="0099777E" w:rsidP="0056108B">
            <w:pPr>
              <w:rPr>
                <w:i/>
                <w:iCs/>
              </w:rPr>
            </w:pPr>
          </w:p>
        </w:tc>
      </w:tr>
      <w:tr w:rsidR="0099777E" w14:paraId="09652612" w14:textId="77777777" w:rsidTr="11A0E530">
        <w:tc>
          <w:tcPr>
            <w:tcW w:w="4986" w:type="dxa"/>
          </w:tcPr>
          <w:p w14:paraId="2A1E5B5F" w14:textId="2067E068" w:rsidR="0099777E" w:rsidRPr="001E66CF" w:rsidRDefault="0099777E" w:rsidP="00D02C09">
            <w:pPr>
              <w:pStyle w:val="ListParagraph"/>
              <w:numPr>
                <w:ilvl w:val="0"/>
                <w:numId w:val="2"/>
              </w:numPr>
            </w:pPr>
            <w:r w:rsidRPr="00D02C09">
              <w:rPr>
                <w:b/>
                <w:bCs/>
              </w:rPr>
              <w:t>Submit papers to</w:t>
            </w:r>
            <w:r>
              <w:t>: Standard paper repository (and keep all Search options ticked)</w:t>
            </w:r>
          </w:p>
          <w:p w14:paraId="41607E48" w14:textId="6595A77A" w:rsidR="0099777E" w:rsidRPr="00A67E30" w:rsidRDefault="0099777E" w:rsidP="0099777E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946F28D" wp14:editId="45FD0A9E">
                  <wp:extent cx="2369820" cy="1946077"/>
                  <wp:effectExtent l="0" t="0" r="0" b="0"/>
                  <wp:docPr id="1585908855" name="Picture 2" descr="Turnitin submissions - similarity sett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9820" cy="1946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0" w:type="dxa"/>
          </w:tcPr>
          <w:p w14:paraId="2DD96E31" w14:textId="77777777" w:rsidR="0099777E" w:rsidRDefault="0099777E" w:rsidP="0056108B">
            <w:pPr>
              <w:rPr>
                <w:i/>
                <w:iCs/>
              </w:rPr>
            </w:pPr>
          </w:p>
        </w:tc>
      </w:tr>
      <w:tr w:rsidR="0099777E" w14:paraId="762DEE52" w14:textId="77777777" w:rsidTr="11A0E530">
        <w:tc>
          <w:tcPr>
            <w:tcW w:w="4986" w:type="dxa"/>
          </w:tcPr>
          <w:p w14:paraId="265F7591" w14:textId="64BC201C" w:rsidR="0099777E" w:rsidRDefault="0099777E" w:rsidP="00D02C09">
            <w:pPr>
              <w:pStyle w:val="ListParagraph"/>
              <w:numPr>
                <w:ilvl w:val="0"/>
                <w:numId w:val="2"/>
              </w:numPr>
            </w:pPr>
            <w:r>
              <w:t>Attach</w:t>
            </w:r>
            <w:r w:rsidR="00917BA9">
              <w:t xml:space="preserve"> a Turnitin</w:t>
            </w:r>
            <w:r>
              <w:t xml:space="preserve"> </w:t>
            </w:r>
            <w:r w:rsidRPr="00D02C09">
              <w:rPr>
                <w:b/>
                <w:bCs/>
              </w:rPr>
              <w:t xml:space="preserve">Rubric </w:t>
            </w:r>
            <w:r w:rsidRPr="000F4D99">
              <w:t>or</w:t>
            </w:r>
            <w:r w:rsidRPr="00D02C09">
              <w:rPr>
                <w:b/>
                <w:bCs/>
              </w:rPr>
              <w:t xml:space="preserve"> Grading Form,</w:t>
            </w:r>
            <w:r>
              <w:t xml:space="preserve"> if appropriate, e.g. if being used to assign marks to specific questions.</w:t>
            </w:r>
          </w:p>
          <w:p w14:paraId="5CD1194C" w14:textId="77777777" w:rsidR="0099777E" w:rsidRPr="0018289F" w:rsidRDefault="0099777E" w:rsidP="0099777E">
            <w:pPr>
              <w:rPr>
                <w:b/>
                <w:bCs/>
              </w:rPr>
            </w:pPr>
          </w:p>
        </w:tc>
        <w:tc>
          <w:tcPr>
            <w:tcW w:w="4030" w:type="dxa"/>
          </w:tcPr>
          <w:p w14:paraId="5CC46A46" w14:textId="0B98EB05" w:rsidR="0099777E" w:rsidRDefault="1AA0EDAA" w:rsidP="10908439">
            <w:pPr>
              <w:rPr>
                <w:i/>
                <w:iCs/>
              </w:rPr>
            </w:pPr>
            <w:r w:rsidRPr="10908439">
              <w:rPr>
                <w:i/>
                <w:iCs/>
              </w:rPr>
              <w:t>Please agree with the Module Convenor exactly what is required.</w:t>
            </w:r>
          </w:p>
        </w:tc>
      </w:tr>
      <w:tr w:rsidR="005427EF" w14:paraId="423351E5" w14:textId="77777777" w:rsidTr="11A0E530">
        <w:tc>
          <w:tcPr>
            <w:tcW w:w="4986" w:type="dxa"/>
          </w:tcPr>
          <w:p w14:paraId="6304735B" w14:textId="77777777" w:rsidR="005427EF" w:rsidRDefault="005427EF" w:rsidP="005427EF">
            <w:r>
              <w:t xml:space="preserve">In the </w:t>
            </w:r>
            <w:r w:rsidRPr="00732C4F">
              <w:rPr>
                <w:b/>
                <w:bCs/>
              </w:rPr>
              <w:t>Grade Centre</w:t>
            </w:r>
          </w:p>
          <w:p w14:paraId="03D09DBF" w14:textId="71B90BBE" w:rsidR="005427EF" w:rsidRDefault="005427EF" w:rsidP="005427EF"/>
        </w:tc>
        <w:tc>
          <w:tcPr>
            <w:tcW w:w="4030" w:type="dxa"/>
          </w:tcPr>
          <w:p w14:paraId="7540636D" w14:textId="77777777" w:rsidR="005427EF" w:rsidRDefault="005427EF" w:rsidP="0056108B">
            <w:pPr>
              <w:rPr>
                <w:i/>
                <w:iCs/>
              </w:rPr>
            </w:pPr>
          </w:p>
        </w:tc>
      </w:tr>
      <w:tr w:rsidR="0099777E" w14:paraId="7EFD5CC8" w14:textId="77777777" w:rsidTr="11A0E530">
        <w:tc>
          <w:tcPr>
            <w:tcW w:w="4986" w:type="dxa"/>
          </w:tcPr>
          <w:p w14:paraId="51AC39BF" w14:textId="63BAFBD0" w:rsidR="0099777E" w:rsidRDefault="0099777E" w:rsidP="0099777E">
            <w:pPr>
              <w:pStyle w:val="ListParagraph"/>
              <w:numPr>
                <w:ilvl w:val="0"/>
                <w:numId w:val="2"/>
              </w:numPr>
            </w:pPr>
            <w:r w:rsidRPr="001F68A9">
              <w:rPr>
                <w:b/>
                <w:bCs/>
              </w:rPr>
              <w:t xml:space="preserve">IMPORTANT: </w:t>
            </w:r>
            <w:r>
              <w:t xml:space="preserve">when you have created your Turnitin assignments, you need to go the Grade Centre and </w:t>
            </w:r>
            <w:r w:rsidRPr="001F68A9">
              <w:rPr>
                <w:b/>
                <w:bCs/>
              </w:rPr>
              <w:t>Hide column from students</w:t>
            </w:r>
            <w:r>
              <w:t>.</w:t>
            </w:r>
            <w:r w:rsidR="001F68A9">
              <w:br/>
            </w:r>
            <w:r w:rsidR="001F68A9">
              <w:br/>
            </w:r>
            <w:r>
              <w:t>This should ensure that if you go to ‘Edit Column Information’ the settings are as shown below:</w:t>
            </w:r>
          </w:p>
          <w:p w14:paraId="6A023EC8" w14:textId="5A570258" w:rsidR="0099777E" w:rsidRDefault="0099777E" w:rsidP="0099777E">
            <w:r>
              <w:rPr>
                <w:noProof/>
              </w:rPr>
              <w:drawing>
                <wp:inline distT="0" distB="0" distL="0" distR="0" wp14:anchorId="46B69D53" wp14:editId="77B71342">
                  <wp:extent cx="3028950" cy="2466975"/>
                  <wp:effectExtent l="0" t="0" r="0" b="0"/>
                  <wp:docPr id="388415119" name="Picture 1146016264" descr="Turnitin assignments - Grade Centre sett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601626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0" w:type="dxa"/>
          </w:tcPr>
          <w:p w14:paraId="732F7737" w14:textId="77777777" w:rsidR="0099777E" w:rsidRDefault="0099777E" w:rsidP="0056108B">
            <w:pPr>
              <w:rPr>
                <w:i/>
                <w:iCs/>
              </w:rPr>
            </w:pPr>
          </w:p>
        </w:tc>
      </w:tr>
      <w:tr w:rsidR="0099777E" w14:paraId="33DCEC2E" w14:textId="77777777" w:rsidTr="11A0E530">
        <w:tc>
          <w:tcPr>
            <w:tcW w:w="4986" w:type="dxa"/>
          </w:tcPr>
          <w:p w14:paraId="294263A8" w14:textId="1B90D73E" w:rsidR="00386D9E" w:rsidRPr="00CE3E0E" w:rsidRDefault="00386D9E" w:rsidP="00DA3C4B">
            <w:pPr>
              <w:pStyle w:val="ListParagraph"/>
              <w:numPr>
                <w:ilvl w:val="0"/>
                <w:numId w:val="2"/>
              </w:numPr>
            </w:pPr>
            <w:r w:rsidRPr="6909A419">
              <w:rPr>
                <w:b/>
                <w:bCs/>
              </w:rPr>
              <w:lastRenderedPageBreak/>
              <w:t>Include this column in Grade Centre calculations</w:t>
            </w:r>
            <w:r>
              <w:t xml:space="preserve"> = Yes</w:t>
            </w:r>
          </w:p>
          <w:p w14:paraId="0B92748B" w14:textId="77777777" w:rsidR="0099777E" w:rsidRDefault="0099777E" w:rsidP="0099777E"/>
        </w:tc>
        <w:tc>
          <w:tcPr>
            <w:tcW w:w="4030" w:type="dxa"/>
          </w:tcPr>
          <w:p w14:paraId="0C8DB81D" w14:textId="3D0238C2" w:rsidR="0099777E" w:rsidRDefault="00386D9E" w:rsidP="0056108B">
            <w:pPr>
              <w:rPr>
                <w:i/>
                <w:iCs/>
              </w:rPr>
            </w:pPr>
            <w:r w:rsidRPr="6909A419">
              <w:rPr>
                <w:i/>
                <w:iCs/>
              </w:rPr>
              <w:t>So that you can include the assignment in the [IC] Weighted Total column for the Exam</w:t>
            </w:r>
          </w:p>
        </w:tc>
      </w:tr>
      <w:tr w:rsidR="0099777E" w14:paraId="28E1BC96" w14:textId="77777777" w:rsidTr="11A0E530">
        <w:tc>
          <w:tcPr>
            <w:tcW w:w="4986" w:type="dxa"/>
          </w:tcPr>
          <w:p w14:paraId="26059BEA" w14:textId="78693DE1" w:rsidR="00386D9E" w:rsidRDefault="00386D9E" w:rsidP="00DA3C4B">
            <w:pPr>
              <w:pStyle w:val="ListParagraph"/>
              <w:numPr>
                <w:ilvl w:val="0"/>
                <w:numId w:val="2"/>
              </w:numPr>
            </w:pPr>
            <w:r w:rsidRPr="6909A419">
              <w:rPr>
                <w:b/>
                <w:bCs/>
              </w:rPr>
              <w:t>Show this column to students</w:t>
            </w:r>
            <w:r>
              <w:t xml:space="preserve"> = No</w:t>
            </w:r>
          </w:p>
          <w:p w14:paraId="65972DC2" w14:textId="77777777" w:rsidR="0099777E" w:rsidRDefault="0099777E" w:rsidP="0099777E"/>
        </w:tc>
        <w:tc>
          <w:tcPr>
            <w:tcW w:w="4030" w:type="dxa"/>
          </w:tcPr>
          <w:p w14:paraId="1E837410" w14:textId="77777777" w:rsidR="00386D9E" w:rsidRDefault="00386D9E" w:rsidP="00386D9E">
            <w:pPr>
              <w:rPr>
                <w:i/>
                <w:iCs/>
              </w:rPr>
            </w:pPr>
            <w:r w:rsidRPr="6909A419">
              <w:rPr>
                <w:i/>
                <w:iCs/>
              </w:rPr>
              <w:t>To ensure students will not be able to view their marks in My Marks.</w:t>
            </w:r>
          </w:p>
          <w:p w14:paraId="73C35D5D" w14:textId="77777777" w:rsidR="0099777E" w:rsidRDefault="0099777E" w:rsidP="0056108B">
            <w:pPr>
              <w:rPr>
                <w:i/>
                <w:iCs/>
              </w:rPr>
            </w:pPr>
          </w:p>
        </w:tc>
      </w:tr>
    </w:tbl>
    <w:p w14:paraId="27D969C7" w14:textId="12062CF6" w:rsidR="00F616EE" w:rsidRPr="00386D9E" w:rsidRDefault="00F616EE" w:rsidP="00352EBD"/>
    <w:p w14:paraId="56FA45B3" w14:textId="6A1E6363" w:rsidR="00217C59" w:rsidRDefault="00217C59" w:rsidP="00217C59">
      <w:pPr>
        <w:pStyle w:val="Heading1"/>
      </w:pPr>
      <w:r>
        <w:t>Blackboard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86D9E" w14:paraId="1458FE71" w14:textId="77777777" w:rsidTr="00386D9E">
        <w:tc>
          <w:tcPr>
            <w:tcW w:w="4508" w:type="dxa"/>
          </w:tcPr>
          <w:p w14:paraId="24BA4585" w14:textId="2C69B6E0" w:rsidR="00386D9E" w:rsidRDefault="00386D9E" w:rsidP="0007267F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  <w:bCs/>
              </w:rPr>
              <w:t>Due date</w:t>
            </w:r>
            <w:r>
              <w:t xml:space="preserve"> = date and time when exam close i.e. 9 am on the day after the exam.</w:t>
            </w:r>
          </w:p>
          <w:p w14:paraId="394CDB1C" w14:textId="77777777" w:rsidR="00386D9E" w:rsidRDefault="00386D9E" w:rsidP="002F730F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547E8249" w14:textId="77777777" w:rsidR="00386D9E" w:rsidRDefault="00386D9E" w:rsidP="002F730F">
            <w:pPr>
              <w:rPr>
                <w:b/>
                <w:bCs/>
              </w:rPr>
            </w:pPr>
          </w:p>
        </w:tc>
      </w:tr>
      <w:tr w:rsidR="00386D9E" w14:paraId="2A997161" w14:textId="77777777" w:rsidTr="00386D9E">
        <w:tc>
          <w:tcPr>
            <w:tcW w:w="4508" w:type="dxa"/>
          </w:tcPr>
          <w:p w14:paraId="29F0EC7D" w14:textId="1AD3F147" w:rsidR="00386D9E" w:rsidRDefault="00386D9E" w:rsidP="0007267F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  <w:bCs/>
              </w:rPr>
              <w:t>Points possible</w:t>
            </w:r>
            <w:r>
              <w:t xml:space="preserve"> = 100</w:t>
            </w:r>
          </w:p>
          <w:p w14:paraId="3525F950" w14:textId="77777777" w:rsidR="00386D9E" w:rsidRDefault="00386D9E" w:rsidP="002F730F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0CDA37C0" w14:textId="77777777" w:rsidR="00386D9E" w:rsidRDefault="00386D9E" w:rsidP="002F730F">
            <w:pPr>
              <w:rPr>
                <w:b/>
                <w:bCs/>
              </w:rPr>
            </w:pPr>
          </w:p>
        </w:tc>
      </w:tr>
      <w:tr w:rsidR="00386D9E" w14:paraId="1473E908" w14:textId="77777777" w:rsidTr="00386D9E">
        <w:tc>
          <w:tcPr>
            <w:tcW w:w="4508" w:type="dxa"/>
          </w:tcPr>
          <w:p w14:paraId="60461E01" w14:textId="54F31930" w:rsidR="00386D9E" w:rsidRPr="005F2CC3" w:rsidRDefault="00386D9E" w:rsidP="0007267F">
            <w:pPr>
              <w:pStyle w:val="ListParagraph"/>
              <w:numPr>
                <w:ilvl w:val="0"/>
                <w:numId w:val="2"/>
              </w:numPr>
            </w:pPr>
            <w:r>
              <w:t xml:space="preserve">Attach </w:t>
            </w:r>
            <w:r>
              <w:rPr>
                <w:b/>
                <w:bCs/>
              </w:rPr>
              <w:t xml:space="preserve">Rubric </w:t>
            </w:r>
            <w:r>
              <w:t>if appropriate e.g. if being used to assign marks to specific questions.</w:t>
            </w:r>
          </w:p>
          <w:p w14:paraId="5B9F6BA8" w14:textId="77777777" w:rsidR="00386D9E" w:rsidRDefault="00386D9E" w:rsidP="002F730F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0DF1E892" w14:textId="77777777" w:rsidR="00386D9E" w:rsidRDefault="00386D9E" w:rsidP="002F730F">
            <w:pPr>
              <w:rPr>
                <w:b/>
                <w:bCs/>
              </w:rPr>
            </w:pPr>
          </w:p>
        </w:tc>
      </w:tr>
      <w:tr w:rsidR="00664FA1" w14:paraId="4225509F" w14:textId="77777777" w:rsidTr="00386D9E">
        <w:tc>
          <w:tcPr>
            <w:tcW w:w="4508" w:type="dxa"/>
          </w:tcPr>
          <w:p w14:paraId="19E3762F" w14:textId="5FBA4273" w:rsidR="00664FA1" w:rsidRDefault="00664FA1" w:rsidP="0007267F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Submission details </w:t>
            </w:r>
          </w:p>
          <w:p w14:paraId="2CBF17B5" w14:textId="77777777" w:rsidR="00664FA1" w:rsidRDefault="00664FA1" w:rsidP="00386D9E"/>
        </w:tc>
        <w:tc>
          <w:tcPr>
            <w:tcW w:w="4508" w:type="dxa"/>
          </w:tcPr>
          <w:p w14:paraId="39FD369F" w14:textId="77777777" w:rsidR="00664FA1" w:rsidRDefault="00664FA1" w:rsidP="002F730F">
            <w:pPr>
              <w:rPr>
                <w:b/>
                <w:bCs/>
              </w:rPr>
            </w:pPr>
          </w:p>
        </w:tc>
      </w:tr>
      <w:tr w:rsidR="00664FA1" w14:paraId="4C5DFDC6" w14:textId="77777777" w:rsidTr="00386D9E">
        <w:tc>
          <w:tcPr>
            <w:tcW w:w="4508" w:type="dxa"/>
          </w:tcPr>
          <w:p w14:paraId="5AAB7DB9" w14:textId="77777777" w:rsidR="00664FA1" w:rsidRDefault="00664FA1" w:rsidP="00664FA1">
            <w:pPr>
              <w:pStyle w:val="ListParagraph"/>
              <w:numPr>
                <w:ilvl w:val="0"/>
                <w:numId w:val="4"/>
              </w:numPr>
            </w:pPr>
            <w:r w:rsidRPr="00386D9E">
              <w:rPr>
                <w:b/>
                <w:bCs/>
              </w:rPr>
              <w:t xml:space="preserve">Assignment Type </w:t>
            </w:r>
            <w:r>
              <w:t>Individual</w:t>
            </w:r>
          </w:p>
          <w:p w14:paraId="741F11B9" w14:textId="77777777" w:rsidR="00664FA1" w:rsidRDefault="00664FA1" w:rsidP="00664FA1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66F7D2C7" w14:textId="77777777" w:rsidR="00664FA1" w:rsidRDefault="00664FA1" w:rsidP="002F730F">
            <w:pPr>
              <w:rPr>
                <w:b/>
                <w:bCs/>
              </w:rPr>
            </w:pPr>
          </w:p>
        </w:tc>
      </w:tr>
      <w:tr w:rsidR="00386D9E" w14:paraId="584BFC0A" w14:textId="77777777" w:rsidTr="00386D9E">
        <w:tc>
          <w:tcPr>
            <w:tcW w:w="4508" w:type="dxa"/>
          </w:tcPr>
          <w:p w14:paraId="3723DCF9" w14:textId="77777777" w:rsidR="00386D9E" w:rsidRPr="00594ABA" w:rsidRDefault="00386D9E" w:rsidP="00386D9E">
            <w:pPr>
              <w:pStyle w:val="ListParagraph"/>
              <w:numPr>
                <w:ilvl w:val="0"/>
                <w:numId w:val="4"/>
              </w:numPr>
            </w:pPr>
            <w:r w:rsidRPr="00386D9E">
              <w:rPr>
                <w:b/>
                <w:bCs/>
              </w:rPr>
              <w:t>Number of attempts</w:t>
            </w:r>
            <w:r>
              <w:t xml:space="preserve"> Unlimited</w:t>
            </w:r>
          </w:p>
          <w:p w14:paraId="3DBF9007" w14:textId="77777777" w:rsidR="00386D9E" w:rsidRDefault="00386D9E" w:rsidP="002F730F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79053841" w14:textId="77777777" w:rsidR="00386D9E" w:rsidRDefault="00386D9E" w:rsidP="002F730F">
            <w:pPr>
              <w:rPr>
                <w:b/>
                <w:bCs/>
              </w:rPr>
            </w:pPr>
          </w:p>
        </w:tc>
      </w:tr>
      <w:tr w:rsidR="00664FA1" w14:paraId="45DADBE2" w14:textId="77777777" w:rsidTr="00386D9E">
        <w:tc>
          <w:tcPr>
            <w:tcW w:w="4508" w:type="dxa"/>
          </w:tcPr>
          <w:p w14:paraId="02633AA1" w14:textId="0C063673" w:rsidR="00664FA1" w:rsidRDefault="00664FA1" w:rsidP="00781811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Marking Options</w:t>
            </w:r>
          </w:p>
          <w:p w14:paraId="648B8BEA" w14:textId="77777777" w:rsidR="00664FA1" w:rsidRPr="00664FA1" w:rsidRDefault="00664FA1" w:rsidP="00664FA1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588372E0" w14:textId="77777777" w:rsidR="00664FA1" w:rsidRDefault="00664FA1" w:rsidP="002F730F">
            <w:pPr>
              <w:rPr>
                <w:b/>
                <w:bCs/>
              </w:rPr>
            </w:pPr>
          </w:p>
        </w:tc>
      </w:tr>
      <w:tr w:rsidR="00386D9E" w14:paraId="5B02DF55" w14:textId="77777777" w:rsidTr="00386D9E">
        <w:tc>
          <w:tcPr>
            <w:tcW w:w="4508" w:type="dxa"/>
          </w:tcPr>
          <w:p w14:paraId="68CA5192" w14:textId="77777777" w:rsidR="00386D9E" w:rsidRDefault="00386D9E" w:rsidP="00386D9E">
            <w:pPr>
              <w:pStyle w:val="ListParagraph"/>
              <w:numPr>
                <w:ilvl w:val="0"/>
                <w:numId w:val="5"/>
              </w:numPr>
            </w:pPr>
            <w:r w:rsidRPr="00386D9E">
              <w:rPr>
                <w:b/>
                <w:bCs/>
              </w:rPr>
              <w:t>Enable Anonymous Marking</w:t>
            </w:r>
            <w:r>
              <w:t xml:space="preserve"> Yes</w:t>
            </w:r>
          </w:p>
          <w:p w14:paraId="43F51DE1" w14:textId="77777777" w:rsidR="00386D9E" w:rsidRDefault="00386D9E" w:rsidP="00664FA1">
            <w:pPr>
              <w:pStyle w:val="ListParagraph"/>
              <w:rPr>
                <w:b/>
                <w:bCs/>
              </w:rPr>
            </w:pPr>
          </w:p>
        </w:tc>
        <w:tc>
          <w:tcPr>
            <w:tcW w:w="4508" w:type="dxa"/>
          </w:tcPr>
          <w:p w14:paraId="2D882512" w14:textId="77777777" w:rsidR="00386D9E" w:rsidRDefault="00386D9E" w:rsidP="002F730F">
            <w:pPr>
              <w:rPr>
                <w:b/>
                <w:bCs/>
              </w:rPr>
            </w:pPr>
          </w:p>
        </w:tc>
      </w:tr>
      <w:tr w:rsidR="006A2E8D" w14:paraId="0F78945E" w14:textId="77777777" w:rsidTr="00386D9E">
        <w:tc>
          <w:tcPr>
            <w:tcW w:w="4508" w:type="dxa"/>
          </w:tcPr>
          <w:p w14:paraId="358FE02E" w14:textId="77777777" w:rsidR="00C6504C" w:rsidRDefault="006A2E8D" w:rsidP="006A2E8D">
            <w:pPr>
              <w:pStyle w:val="ListParagraph"/>
              <w:numPr>
                <w:ilvl w:val="0"/>
                <w:numId w:val="5"/>
              </w:numPr>
            </w:pPr>
            <w:r w:rsidRPr="00386D9E">
              <w:rPr>
                <w:b/>
                <w:bCs/>
              </w:rPr>
              <w:t>Disable Anonymous Marking</w:t>
            </w:r>
            <w:r>
              <w:t xml:space="preserve"> </w:t>
            </w:r>
            <w:r>
              <w:br/>
              <w:t xml:space="preserve">Choose a date </w:t>
            </w:r>
            <w:r w:rsidRPr="00591056">
              <w:t xml:space="preserve">when </w:t>
            </w:r>
            <w:r>
              <w:t xml:space="preserve">all first marking will have finished. </w:t>
            </w:r>
          </w:p>
          <w:p w14:paraId="19D616F5" w14:textId="40ADE6C7" w:rsidR="006A2E8D" w:rsidRPr="00A466B3" w:rsidRDefault="00C6504C" w:rsidP="00C6504C">
            <w:pPr>
              <w:pStyle w:val="ListParagraph"/>
            </w:pPr>
            <w:r w:rsidRPr="00C6504C">
              <w:t>Anonymity</w:t>
            </w:r>
            <w:r>
              <w:rPr>
                <w:b/>
                <w:bCs/>
              </w:rPr>
              <w:t xml:space="preserve"> </w:t>
            </w:r>
            <w:r w:rsidR="008C2432">
              <w:t>should be removed b</w:t>
            </w:r>
            <w:r w:rsidR="006A2E8D">
              <w:t>efore moderation begins</w:t>
            </w:r>
            <w:r w:rsidR="008C2432">
              <w:t>.</w:t>
            </w:r>
            <w:r w:rsidR="006A2E8D">
              <w:br/>
              <w:t>This date can be moved forward or back as required.</w:t>
            </w:r>
          </w:p>
          <w:p w14:paraId="79F5A80B" w14:textId="77777777" w:rsidR="006A2E8D" w:rsidRPr="00386D9E" w:rsidRDefault="006A2E8D" w:rsidP="006A2E8D">
            <w:pPr>
              <w:pStyle w:val="ListParagraph"/>
              <w:rPr>
                <w:b/>
                <w:bCs/>
              </w:rPr>
            </w:pPr>
          </w:p>
        </w:tc>
        <w:tc>
          <w:tcPr>
            <w:tcW w:w="4508" w:type="dxa"/>
          </w:tcPr>
          <w:p w14:paraId="4CECEA36" w14:textId="77777777" w:rsidR="006A2E8D" w:rsidRDefault="006A2E8D" w:rsidP="006A2E8D">
            <w:pPr>
              <w:rPr>
                <w:i/>
                <w:iCs/>
              </w:rPr>
            </w:pPr>
            <w:r w:rsidRPr="2AE4BEFC">
              <w:rPr>
                <w:i/>
                <w:iCs/>
              </w:rPr>
              <w:t>Marking is anonymous,</w:t>
            </w:r>
            <w:r w:rsidRPr="287C16BB">
              <w:rPr>
                <w:i/>
                <w:iCs/>
              </w:rPr>
              <w:t xml:space="preserve"> anonymity </w:t>
            </w:r>
            <w:r w:rsidRPr="2AE4BEFC">
              <w:rPr>
                <w:i/>
                <w:iCs/>
              </w:rPr>
              <w:t>is lifted before moderation and moderation is not done anonymously.</w:t>
            </w:r>
          </w:p>
          <w:p w14:paraId="37E20238" w14:textId="77777777" w:rsidR="006A2E8D" w:rsidRDefault="006A2E8D" w:rsidP="006A2E8D">
            <w:pPr>
              <w:rPr>
                <w:i/>
                <w:iCs/>
              </w:rPr>
            </w:pPr>
          </w:p>
          <w:p w14:paraId="747BE7B2" w14:textId="25294A47" w:rsidR="006A2E8D" w:rsidRDefault="006A2E8D" w:rsidP="006A2E8D">
            <w:pPr>
              <w:rPr>
                <w:i/>
                <w:iCs/>
              </w:rPr>
            </w:pPr>
            <w:r w:rsidRPr="6341D26C">
              <w:rPr>
                <w:i/>
                <w:iCs/>
              </w:rPr>
              <w:t xml:space="preserve">Reason: anonymous marking is technically </w:t>
            </w:r>
            <w:r w:rsidR="00E06169">
              <w:rPr>
                <w:i/>
                <w:iCs/>
              </w:rPr>
              <w:t xml:space="preserve">very </w:t>
            </w:r>
            <w:r w:rsidRPr="6341D26C">
              <w:rPr>
                <w:i/>
                <w:iCs/>
              </w:rPr>
              <w:t>difficult to administer, especially for large cohorts.</w:t>
            </w:r>
          </w:p>
          <w:p w14:paraId="50749132" w14:textId="77777777" w:rsidR="006A2E8D" w:rsidRDefault="006A2E8D" w:rsidP="006A2E8D">
            <w:pPr>
              <w:rPr>
                <w:i/>
                <w:iCs/>
              </w:rPr>
            </w:pPr>
          </w:p>
          <w:p w14:paraId="22F31CFB" w14:textId="3C13487B" w:rsidR="006A2E8D" w:rsidRDefault="006A2E8D" w:rsidP="006A2E8D">
            <w:pPr>
              <w:rPr>
                <w:i/>
                <w:iCs/>
              </w:rPr>
            </w:pPr>
            <w:r w:rsidRPr="287C16BB">
              <w:rPr>
                <w:i/>
                <w:iCs/>
              </w:rPr>
              <w:t xml:space="preserve">TEL recommends that anonymity should be lifted before moderation begins to make this process manageable for the moderators. Anonymous moderation is complex to administer and organise. </w:t>
            </w:r>
          </w:p>
          <w:p w14:paraId="4A1894AC" w14:textId="77777777" w:rsidR="006A2E8D" w:rsidRDefault="006A2E8D" w:rsidP="006A2E8D">
            <w:pPr>
              <w:rPr>
                <w:i/>
                <w:iCs/>
              </w:rPr>
            </w:pPr>
          </w:p>
          <w:p w14:paraId="2C0C5D82" w14:textId="1C36D8F9" w:rsidR="006A2E8D" w:rsidRDefault="006A2E8D" w:rsidP="006A2E8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The Disable Anonymous </w:t>
            </w:r>
            <w:r w:rsidR="00C6504C">
              <w:rPr>
                <w:i/>
                <w:iCs/>
              </w:rPr>
              <w:t>Marking</w:t>
            </w:r>
            <w:r>
              <w:rPr>
                <w:i/>
                <w:iCs/>
              </w:rPr>
              <w:t xml:space="preserve"> date needs to align with the marking deadline that has been agreed between the markers and the PAs.</w:t>
            </w:r>
          </w:p>
          <w:p w14:paraId="716C0197" w14:textId="77777777" w:rsidR="006A2E8D" w:rsidRDefault="006A2E8D" w:rsidP="006A2E8D">
            <w:pPr>
              <w:rPr>
                <w:i/>
                <w:iCs/>
              </w:rPr>
            </w:pPr>
          </w:p>
          <w:p w14:paraId="491486EB" w14:textId="442B75B7" w:rsidR="006A2E8D" w:rsidRDefault="006A2E8D" w:rsidP="006A2E8D">
            <w:pPr>
              <w:rPr>
                <w:i/>
                <w:iCs/>
              </w:rPr>
            </w:pPr>
            <w:r>
              <w:rPr>
                <w:i/>
                <w:iCs/>
              </w:rPr>
              <w:t>Use the marking deadline as the initial date.</w:t>
            </w:r>
          </w:p>
          <w:p w14:paraId="603C96F8" w14:textId="62D32207" w:rsidR="006A2E8D" w:rsidRPr="00FC6C6C" w:rsidRDefault="008C2432" w:rsidP="005026EC">
            <w:pPr>
              <w:rPr>
                <w:i/>
                <w:iCs/>
              </w:rPr>
            </w:pPr>
            <w:r>
              <w:rPr>
                <w:i/>
                <w:iCs/>
              </w:rPr>
              <w:t>This</w:t>
            </w:r>
            <w:r w:rsidR="006A2E8D">
              <w:rPr>
                <w:i/>
                <w:iCs/>
              </w:rPr>
              <w:t xml:space="preserve"> date can be edited at any time to extend the date and maintain preserve anonymity but cannot be re-applied once the date has been reached and anonymity is lifted. </w:t>
            </w:r>
          </w:p>
        </w:tc>
      </w:tr>
      <w:tr w:rsidR="006A2E8D" w14:paraId="7019B972" w14:textId="77777777" w:rsidTr="00386D9E">
        <w:tc>
          <w:tcPr>
            <w:tcW w:w="4508" w:type="dxa"/>
          </w:tcPr>
          <w:p w14:paraId="78802548" w14:textId="02E94E4D" w:rsidR="006A2E8D" w:rsidRPr="000C3694" w:rsidRDefault="006A2E8D" w:rsidP="000C3694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0C3694">
              <w:rPr>
                <w:b/>
                <w:bCs/>
              </w:rPr>
              <w:lastRenderedPageBreak/>
              <w:t>Display of Marks</w:t>
            </w:r>
          </w:p>
          <w:p w14:paraId="2DA8EB4C" w14:textId="77777777" w:rsidR="006A2E8D" w:rsidRDefault="006A2E8D" w:rsidP="006A2E8D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44579C73" w14:textId="77777777" w:rsidR="006A2E8D" w:rsidRPr="00386D9E" w:rsidRDefault="006A2E8D" w:rsidP="006A2E8D">
            <w:pPr>
              <w:rPr>
                <w:i/>
              </w:rPr>
            </w:pPr>
          </w:p>
        </w:tc>
      </w:tr>
      <w:tr w:rsidR="006A2E8D" w14:paraId="41F2F653" w14:textId="77777777" w:rsidTr="00386D9E">
        <w:tc>
          <w:tcPr>
            <w:tcW w:w="4508" w:type="dxa"/>
          </w:tcPr>
          <w:p w14:paraId="4AC40E58" w14:textId="6856AB1B" w:rsidR="006A2E8D" w:rsidRPr="00386D9E" w:rsidRDefault="006A2E8D" w:rsidP="006A2E8D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386D9E">
              <w:rPr>
                <w:b/>
                <w:bCs/>
              </w:rPr>
              <w:t>Include in Grade Centre marking calculations</w:t>
            </w:r>
            <w:r>
              <w:t xml:space="preserve"> Yes</w:t>
            </w:r>
            <w:r>
              <w:br/>
            </w:r>
          </w:p>
          <w:p w14:paraId="2B995530" w14:textId="77777777" w:rsidR="006A2E8D" w:rsidRPr="00137B04" w:rsidRDefault="006A2E8D" w:rsidP="006A2E8D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3465D6EC" w14:textId="5FEF2A69" w:rsidR="006A2E8D" w:rsidRDefault="006A2E8D" w:rsidP="006A2E8D">
            <w:pPr>
              <w:rPr>
                <w:b/>
                <w:bCs/>
              </w:rPr>
            </w:pPr>
            <w:r w:rsidRPr="00386D9E">
              <w:rPr>
                <w:i/>
              </w:rPr>
              <w:t xml:space="preserve">So that the assignment marks can be included in the </w:t>
            </w:r>
            <w:r w:rsidRPr="00386D9E">
              <w:rPr>
                <w:i/>
                <w:iCs/>
              </w:rPr>
              <w:t xml:space="preserve">[IC] column for the exam </w:t>
            </w:r>
            <w:r>
              <w:br/>
            </w:r>
            <w:r w:rsidRPr="00386D9E">
              <w:rPr>
                <w:i/>
                <w:iCs/>
              </w:rPr>
              <w:t>(Grade Centre Column created by the EMA Integration).</w:t>
            </w:r>
          </w:p>
        </w:tc>
      </w:tr>
      <w:tr w:rsidR="006A2E8D" w14:paraId="6889DF28" w14:textId="77777777" w:rsidTr="00386D9E">
        <w:tc>
          <w:tcPr>
            <w:tcW w:w="4508" w:type="dxa"/>
          </w:tcPr>
          <w:p w14:paraId="34C461EA" w14:textId="775ACB59" w:rsidR="006A2E8D" w:rsidRPr="00386D9E" w:rsidRDefault="006A2E8D" w:rsidP="006A2E8D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386D9E">
              <w:rPr>
                <w:b/>
                <w:bCs/>
              </w:rPr>
              <w:t>Show to students in My Marks</w:t>
            </w:r>
            <w:r>
              <w:t xml:space="preserve"> No</w:t>
            </w:r>
            <w:r>
              <w:br/>
            </w:r>
          </w:p>
          <w:p w14:paraId="5CEB017F" w14:textId="77777777" w:rsidR="006A2E8D" w:rsidRDefault="006A2E8D" w:rsidP="006A2E8D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3EA55A66" w14:textId="06F65B88" w:rsidR="006A2E8D" w:rsidRDefault="006A2E8D" w:rsidP="006A2E8D">
            <w:pPr>
              <w:rPr>
                <w:b/>
                <w:bCs/>
              </w:rPr>
            </w:pPr>
            <w:r w:rsidRPr="00386D9E">
              <w:rPr>
                <w:i/>
                <w:iCs/>
              </w:rPr>
              <w:t>So that students are not able to see the marks in My Marks.</w:t>
            </w:r>
            <w:r w:rsidR="004164DC">
              <w:rPr>
                <w:i/>
                <w:iCs/>
              </w:rPr>
              <w:br/>
            </w:r>
            <w:r w:rsidR="004164DC">
              <w:br/>
            </w:r>
            <w:r w:rsidR="004164DC" w:rsidRPr="004164DC">
              <w:rPr>
                <w:i/>
                <w:iCs/>
              </w:rPr>
              <w:t>The column in the Grade Centre for the exam needs to be hidden to prevent students seeing their mark and accessing their paper. Marks should only be released in RISIS.</w:t>
            </w:r>
          </w:p>
        </w:tc>
      </w:tr>
      <w:tr w:rsidR="006A2E8D" w14:paraId="74B0E70F" w14:textId="77777777" w:rsidTr="00386D9E">
        <w:tc>
          <w:tcPr>
            <w:tcW w:w="4508" w:type="dxa"/>
          </w:tcPr>
          <w:p w14:paraId="547FD2DF" w14:textId="36148F42" w:rsidR="006A2E8D" w:rsidRPr="004C195F" w:rsidRDefault="006A2E8D" w:rsidP="0026745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  <w:bCs/>
              </w:rPr>
              <w:t>Availability</w:t>
            </w:r>
          </w:p>
          <w:p w14:paraId="07C737DB" w14:textId="77777777" w:rsidR="006A2E8D" w:rsidRDefault="006A2E8D" w:rsidP="006A2E8D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00B68249" w14:textId="77777777" w:rsidR="006A2E8D" w:rsidRDefault="006A2E8D" w:rsidP="006A2E8D">
            <w:pPr>
              <w:rPr>
                <w:b/>
                <w:bCs/>
              </w:rPr>
            </w:pPr>
          </w:p>
        </w:tc>
      </w:tr>
      <w:tr w:rsidR="006A2E8D" w14:paraId="21FCED30" w14:textId="77777777" w:rsidTr="00386D9E">
        <w:tc>
          <w:tcPr>
            <w:tcW w:w="4508" w:type="dxa"/>
          </w:tcPr>
          <w:p w14:paraId="0AAB1DBD" w14:textId="77777777" w:rsidR="006A2E8D" w:rsidRDefault="006A2E8D" w:rsidP="00D54583">
            <w:pPr>
              <w:pStyle w:val="ListParagraph"/>
              <w:numPr>
                <w:ilvl w:val="0"/>
                <w:numId w:val="6"/>
              </w:numPr>
            </w:pPr>
            <w:r w:rsidRPr="00864B68">
              <w:rPr>
                <w:b/>
                <w:bCs/>
              </w:rPr>
              <w:t>Make the Assignment Available</w:t>
            </w:r>
            <w:r>
              <w:t xml:space="preserve"> Yes</w:t>
            </w:r>
          </w:p>
          <w:p w14:paraId="490D3E12" w14:textId="77777777" w:rsidR="006A2E8D" w:rsidRDefault="006A2E8D" w:rsidP="006A2E8D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1C130D96" w14:textId="77777777" w:rsidR="006A2E8D" w:rsidRDefault="006A2E8D" w:rsidP="006A2E8D">
            <w:pPr>
              <w:rPr>
                <w:b/>
                <w:bCs/>
              </w:rPr>
            </w:pPr>
          </w:p>
        </w:tc>
      </w:tr>
      <w:tr w:rsidR="006A2E8D" w14:paraId="048BFE77" w14:textId="77777777" w:rsidTr="00386D9E">
        <w:tc>
          <w:tcPr>
            <w:tcW w:w="4508" w:type="dxa"/>
          </w:tcPr>
          <w:p w14:paraId="5C7360BC" w14:textId="77777777" w:rsidR="001956C0" w:rsidRPr="001956C0" w:rsidRDefault="006A2E8D" w:rsidP="001956C0">
            <w:pPr>
              <w:pStyle w:val="ListParagraph"/>
              <w:numPr>
                <w:ilvl w:val="0"/>
                <w:numId w:val="6"/>
              </w:numPr>
            </w:pPr>
            <w:r w:rsidRPr="001956C0">
              <w:rPr>
                <w:b/>
                <w:bCs/>
              </w:rPr>
              <w:t>Limit Availability</w:t>
            </w:r>
          </w:p>
          <w:p w14:paraId="230074B6" w14:textId="77777777" w:rsidR="001956C0" w:rsidRPr="001956C0" w:rsidRDefault="00E14B8C" w:rsidP="001956C0">
            <w:pPr>
              <w:pStyle w:val="ListParagraph"/>
              <w:numPr>
                <w:ilvl w:val="1"/>
                <w:numId w:val="6"/>
              </w:numPr>
            </w:pPr>
            <w:r w:rsidRPr="001956C0">
              <w:rPr>
                <w:b/>
                <w:bCs/>
              </w:rPr>
              <w:t>Display After</w:t>
            </w:r>
            <w:r>
              <w:t xml:space="preserve"> = Not necessary to set this</w:t>
            </w:r>
            <w:r w:rsidR="001956C0">
              <w:br/>
            </w:r>
          </w:p>
          <w:p w14:paraId="4B8671F7" w14:textId="7744BC80" w:rsidR="001956C0" w:rsidRDefault="001956C0" w:rsidP="001956C0">
            <w:pPr>
              <w:pStyle w:val="ListParagraph"/>
              <w:numPr>
                <w:ilvl w:val="1"/>
                <w:numId w:val="6"/>
              </w:numPr>
            </w:pPr>
            <w:r w:rsidRPr="001956C0">
              <w:rPr>
                <w:b/>
                <w:bCs/>
              </w:rPr>
              <w:t>Display Until</w:t>
            </w:r>
            <w:r>
              <w:t xml:space="preserve"> = date and time when exam close i.e. 9 am on the day after the exam.</w:t>
            </w:r>
          </w:p>
          <w:p w14:paraId="66FC48AB" w14:textId="77777777" w:rsidR="006A2E8D" w:rsidRPr="00864B68" w:rsidRDefault="006A2E8D" w:rsidP="006A2E8D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669FEA55" w14:textId="77777777" w:rsidR="001956C0" w:rsidRDefault="001956C0" w:rsidP="001956C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Since the assignments will be inside a folder which is itself date-protected, and students won’t have access to the exam questions before hand, this isn’t </w:t>
            </w:r>
            <w:r w:rsidRPr="41A95DC1">
              <w:rPr>
                <w:i/>
                <w:iCs/>
              </w:rPr>
              <w:t>required – can</w:t>
            </w:r>
            <w:r>
              <w:rPr>
                <w:i/>
                <w:iCs/>
              </w:rPr>
              <w:t xml:space="preserve"> be </w:t>
            </w:r>
            <w:r w:rsidRPr="12655BEB">
              <w:rPr>
                <w:i/>
                <w:iCs/>
              </w:rPr>
              <w:t>left blank to</w:t>
            </w:r>
            <w:r>
              <w:rPr>
                <w:i/>
                <w:iCs/>
              </w:rPr>
              <w:t xml:space="preserve"> save time.</w:t>
            </w:r>
          </w:p>
          <w:p w14:paraId="777CA9D3" w14:textId="77777777" w:rsidR="006A2E8D" w:rsidRDefault="006A2E8D" w:rsidP="006A2E8D">
            <w:pPr>
              <w:rPr>
                <w:b/>
                <w:bCs/>
              </w:rPr>
            </w:pPr>
          </w:p>
        </w:tc>
      </w:tr>
    </w:tbl>
    <w:p w14:paraId="5B70D705" w14:textId="77777777" w:rsidR="00386D9E" w:rsidRDefault="00386D9E" w:rsidP="002F730F">
      <w:pPr>
        <w:rPr>
          <w:b/>
          <w:bCs/>
        </w:rPr>
      </w:pPr>
    </w:p>
    <w:p w14:paraId="1D183212" w14:textId="5B679CE4" w:rsidR="00217C59" w:rsidRPr="00352EBD" w:rsidRDefault="00217C59" w:rsidP="00217C59">
      <w:pPr>
        <w:pStyle w:val="Heading1"/>
      </w:pPr>
      <w:r>
        <w:t>Blackboard Tests</w:t>
      </w:r>
    </w:p>
    <w:p w14:paraId="5922CB9F" w14:textId="05424212" w:rsidR="00CA30B1" w:rsidRDefault="00CA30B1" w:rsidP="00CA30B1">
      <w:pPr>
        <w:pStyle w:val="Heading2"/>
      </w:pPr>
      <w:r>
        <w:t>General principles for Test settings:</w:t>
      </w:r>
    </w:p>
    <w:p w14:paraId="027CEF7C" w14:textId="7B166CDB" w:rsidR="00134D1D" w:rsidRPr="00BE16AA" w:rsidRDefault="006341A4" w:rsidP="00BE16AA">
      <w:r w:rsidRPr="00BE16AA">
        <w:t>When copying and pasting</w:t>
      </w:r>
      <w:r w:rsidR="00BE16AA" w:rsidRPr="00BE16AA">
        <w:t xml:space="preserve"> questions</w:t>
      </w:r>
      <w:r w:rsidRPr="00BE16AA">
        <w:t xml:space="preserve"> from Word use the erase formatting </w:t>
      </w:r>
      <w:r w:rsidR="00BE16AA" w:rsidRPr="00BE16AA">
        <w:t>option</w:t>
      </w:r>
      <w:r w:rsidR="00052131">
        <w:t>, to avoid inconsistent f</w:t>
      </w:r>
      <w:r w:rsidR="009D79E3">
        <w:t>ont formatting.</w:t>
      </w:r>
    </w:p>
    <w:p w14:paraId="7B8C9307" w14:textId="15B6C34C" w:rsidR="008C57E1" w:rsidRPr="00BE16AA" w:rsidRDefault="008C57E1" w:rsidP="00BE16AA">
      <w:r w:rsidRPr="3FD1F361">
        <w:rPr>
          <w:rFonts w:ascii="Calibri" w:hAnsi="Calibri" w:cs="Calibri"/>
        </w:rPr>
        <w:t xml:space="preserve">Academics are responsible for </w:t>
      </w:r>
      <w:r w:rsidR="00F96B3C" w:rsidRPr="3FD1F361">
        <w:rPr>
          <w:rFonts w:ascii="Calibri" w:hAnsi="Calibri" w:cs="Calibri"/>
        </w:rPr>
        <w:t>test</w:t>
      </w:r>
      <w:r w:rsidRPr="3FD1F361">
        <w:rPr>
          <w:rFonts w:ascii="Calibri" w:hAnsi="Calibri" w:cs="Calibri"/>
        </w:rPr>
        <w:t xml:space="preserve"> content and </w:t>
      </w:r>
      <w:r w:rsidR="00F96B3C" w:rsidRPr="3FD1F361">
        <w:rPr>
          <w:rFonts w:ascii="Calibri" w:hAnsi="Calibri" w:cs="Calibri"/>
        </w:rPr>
        <w:t xml:space="preserve">ensuring that tests </w:t>
      </w:r>
      <w:r w:rsidR="006F7775" w:rsidRPr="3FD1F361">
        <w:rPr>
          <w:rFonts w:ascii="Calibri" w:hAnsi="Calibri" w:cs="Calibri"/>
        </w:rPr>
        <w:t xml:space="preserve">are </w:t>
      </w:r>
      <w:r w:rsidRPr="3FD1F361">
        <w:rPr>
          <w:rFonts w:ascii="Calibri" w:hAnsi="Calibri" w:cs="Calibri"/>
        </w:rPr>
        <w:t>set</w:t>
      </w:r>
      <w:r w:rsidR="006F7775" w:rsidRPr="3FD1F361">
        <w:rPr>
          <w:rFonts w:ascii="Calibri" w:hAnsi="Calibri" w:cs="Calibri"/>
        </w:rPr>
        <w:t xml:space="preserve"> </w:t>
      </w:r>
      <w:r w:rsidRPr="3FD1F361">
        <w:rPr>
          <w:rFonts w:ascii="Calibri" w:hAnsi="Calibri" w:cs="Calibri"/>
        </w:rPr>
        <w:t>up correctly</w:t>
      </w:r>
      <w:r w:rsidR="009D79E3" w:rsidRPr="3FD1F361">
        <w:rPr>
          <w:rFonts w:ascii="Calibri" w:hAnsi="Calibri" w:cs="Calibri"/>
        </w:rPr>
        <w:t>.</w:t>
      </w:r>
      <w:r w:rsidRPr="3FD1F361">
        <w:rPr>
          <w:rFonts w:ascii="Calibri" w:hAnsi="Calibri" w:cs="Calibri"/>
        </w:rPr>
        <w:t xml:space="preserve"> </w:t>
      </w:r>
      <w:r>
        <w:br/>
      </w:r>
      <w:r w:rsidR="000236F3" w:rsidRPr="3FD1F361">
        <w:rPr>
          <w:rFonts w:ascii="Calibri" w:hAnsi="Calibri" w:cs="Calibri"/>
        </w:rPr>
        <w:t>Academics should</w:t>
      </w:r>
      <w:r w:rsidRPr="3FD1F361">
        <w:rPr>
          <w:rFonts w:ascii="Calibri" w:hAnsi="Calibri" w:cs="Calibri"/>
        </w:rPr>
        <w:t xml:space="preserve"> liaise with </w:t>
      </w:r>
      <w:r w:rsidR="00CF0D69" w:rsidRPr="3FD1F361">
        <w:rPr>
          <w:rFonts w:ascii="Calibri" w:hAnsi="Calibri" w:cs="Calibri"/>
        </w:rPr>
        <w:t>their</w:t>
      </w:r>
      <w:r w:rsidRPr="3FD1F361">
        <w:rPr>
          <w:rFonts w:ascii="Calibri" w:hAnsi="Calibri" w:cs="Calibri"/>
        </w:rPr>
        <w:t xml:space="preserve"> </w:t>
      </w:r>
      <w:r w:rsidR="009D79E3" w:rsidRPr="3FD1F361">
        <w:rPr>
          <w:rFonts w:ascii="Calibri" w:hAnsi="Calibri" w:cs="Calibri"/>
        </w:rPr>
        <w:t>Senior Programme Administrator</w:t>
      </w:r>
      <w:r w:rsidRPr="3FD1F361">
        <w:rPr>
          <w:rFonts w:ascii="Calibri" w:hAnsi="Calibri" w:cs="Calibri"/>
        </w:rPr>
        <w:t xml:space="preserve"> in good time before the exam date</w:t>
      </w:r>
      <w:r w:rsidR="007E4E18" w:rsidRPr="3FD1F361">
        <w:rPr>
          <w:rFonts w:ascii="Calibri" w:hAnsi="Calibri" w:cs="Calibri"/>
        </w:rPr>
        <w:t xml:space="preserve"> to clarify </w:t>
      </w:r>
      <w:r w:rsidR="00CB6E64" w:rsidRPr="3FD1F361">
        <w:rPr>
          <w:rFonts w:ascii="Calibri" w:hAnsi="Calibri" w:cs="Calibri"/>
        </w:rPr>
        <w:t>roles or arrange additional support if needed</w:t>
      </w:r>
      <w:r w:rsidR="005952A8" w:rsidRPr="3FD1F361">
        <w:rPr>
          <w:rFonts w:ascii="Calibri" w:hAnsi="Calibri" w:cs="Calibri"/>
        </w:rPr>
        <w:t>.</w:t>
      </w:r>
    </w:p>
    <w:p w14:paraId="19A63E18" w14:textId="1D7A9398" w:rsidR="00532549" w:rsidRPr="00BE16AA" w:rsidRDefault="36D3DDF1" w:rsidP="00BE16AA">
      <w:pPr>
        <w:pStyle w:val="Heading2"/>
      </w:pPr>
      <w:r w:rsidRPr="00BE16AA">
        <w:t xml:space="preserve">Settings applied in the ‘Test Canvas’ </w:t>
      </w:r>
      <w:r w:rsidRPr="00BE16AA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32549" w14:paraId="4AC3CAFB" w14:textId="77777777" w:rsidTr="00532549">
        <w:tc>
          <w:tcPr>
            <w:tcW w:w="4508" w:type="dxa"/>
          </w:tcPr>
          <w:p w14:paraId="3F063ECA" w14:textId="4803AC39" w:rsidR="00532549" w:rsidRDefault="00532549" w:rsidP="0026745E">
            <w:pPr>
              <w:pStyle w:val="ListParagraph"/>
              <w:numPr>
                <w:ilvl w:val="0"/>
                <w:numId w:val="2"/>
              </w:numPr>
            </w:pPr>
            <w:r>
              <w:t xml:space="preserve">When creating the test via the Control Panel, or subsequently by choosing </w:t>
            </w:r>
            <w:r w:rsidRPr="6909A419">
              <w:rPr>
                <w:b/>
                <w:bCs/>
              </w:rPr>
              <w:t>Edit test</w:t>
            </w:r>
            <w:r>
              <w:t>.</w:t>
            </w:r>
          </w:p>
          <w:p w14:paraId="4AF5F815" w14:textId="77777777" w:rsidR="00532549" w:rsidRDefault="00532549" w:rsidP="4698125D"/>
        </w:tc>
        <w:tc>
          <w:tcPr>
            <w:tcW w:w="4508" w:type="dxa"/>
          </w:tcPr>
          <w:p w14:paraId="593B15E5" w14:textId="77777777" w:rsidR="00532549" w:rsidRDefault="00532549" w:rsidP="4698125D"/>
        </w:tc>
      </w:tr>
      <w:tr w:rsidR="00532549" w14:paraId="1FD214EC" w14:textId="77777777" w:rsidTr="00532549">
        <w:tc>
          <w:tcPr>
            <w:tcW w:w="4508" w:type="dxa"/>
          </w:tcPr>
          <w:p w14:paraId="4088AD3F" w14:textId="19E0D9D5" w:rsidR="00532549" w:rsidRDefault="00532549" w:rsidP="00532549">
            <w:pPr>
              <w:pStyle w:val="ListParagraph"/>
              <w:numPr>
                <w:ilvl w:val="0"/>
                <w:numId w:val="2"/>
              </w:numPr>
            </w:pPr>
            <w:r w:rsidRPr="001C0BB2">
              <w:rPr>
                <w:b/>
                <w:bCs/>
              </w:rPr>
              <w:t>Instructions</w:t>
            </w:r>
            <w:r w:rsidR="001C0BB2" w:rsidRPr="001C0BB2">
              <w:rPr>
                <w:b/>
                <w:bCs/>
              </w:rPr>
              <w:t xml:space="preserve"> </w:t>
            </w:r>
            <w:r w:rsidR="001C0BB2">
              <w:rPr>
                <w:b/>
                <w:bCs/>
              </w:rPr>
              <w:br/>
            </w:r>
            <w:r>
              <w:t>Provide clear instructions on what the students are required to do.</w:t>
            </w:r>
          </w:p>
          <w:p w14:paraId="544EE263" w14:textId="77777777" w:rsidR="00532549" w:rsidRDefault="00532549" w:rsidP="4698125D"/>
        </w:tc>
        <w:tc>
          <w:tcPr>
            <w:tcW w:w="4508" w:type="dxa"/>
          </w:tcPr>
          <w:p w14:paraId="714FDCAF" w14:textId="77777777" w:rsidR="00532549" w:rsidRDefault="00532549" w:rsidP="4698125D"/>
        </w:tc>
      </w:tr>
      <w:tr w:rsidR="00532549" w14:paraId="104AC6A6" w14:textId="77777777" w:rsidTr="00532549">
        <w:tc>
          <w:tcPr>
            <w:tcW w:w="4508" w:type="dxa"/>
          </w:tcPr>
          <w:p w14:paraId="54A4AEDB" w14:textId="651AA222" w:rsidR="00532549" w:rsidRDefault="00532549" w:rsidP="00532549">
            <w:pPr>
              <w:pStyle w:val="ListParagraph"/>
              <w:numPr>
                <w:ilvl w:val="0"/>
                <w:numId w:val="2"/>
              </w:numPr>
            </w:pPr>
            <w:r w:rsidRPr="001C0BB2">
              <w:rPr>
                <w:b/>
              </w:rPr>
              <w:t>Random ordering of questions</w:t>
            </w:r>
            <w:r w:rsidR="001C0BB2" w:rsidRPr="001C0BB2">
              <w:rPr>
                <w:b/>
              </w:rPr>
              <w:t xml:space="preserve">   </w:t>
            </w:r>
            <w:r w:rsidR="001C0BB2">
              <w:rPr>
                <w:b/>
              </w:rPr>
              <w:br/>
            </w:r>
            <w:r>
              <w:t xml:space="preserve">‘Specify random ordering of answers’: This is optional. </w:t>
            </w:r>
          </w:p>
          <w:p w14:paraId="59795236" w14:textId="77777777" w:rsidR="00532549" w:rsidRDefault="00532549" w:rsidP="4698125D"/>
        </w:tc>
        <w:tc>
          <w:tcPr>
            <w:tcW w:w="4508" w:type="dxa"/>
          </w:tcPr>
          <w:p w14:paraId="5EFE53F9" w14:textId="77777777" w:rsidR="00532549" w:rsidRDefault="00532549" w:rsidP="00532549">
            <w:pPr>
              <w:rPr>
                <w:i/>
                <w:iCs/>
              </w:rPr>
            </w:pPr>
            <w:r w:rsidRPr="6909A419">
              <w:rPr>
                <w:i/>
                <w:iCs/>
              </w:rPr>
              <w:t xml:space="preserve">Randomising the order of answers could act as a safeguard for avoiding collusion. The ability to do this is set when the test is created (tick the box under ‘Questions Settings’ in the Test </w:t>
            </w:r>
            <w:r w:rsidRPr="6909A419">
              <w:rPr>
                <w:i/>
                <w:iCs/>
              </w:rPr>
              <w:lastRenderedPageBreak/>
              <w:t xml:space="preserve">Canvas to allow this). </w:t>
            </w:r>
            <w:r>
              <w:br/>
            </w:r>
            <w:r w:rsidRPr="6909A419">
              <w:rPr>
                <w:i/>
                <w:iCs/>
              </w:rPr>
              <w:t xml:space="preserve">Random ordering of answers needs to be applied to individual questions - it can’t be automatically applied to all questions in a Test. </w:t>
            </w:r>
            <w:r>
              <w:br/>
            </w:r>
            <w:r w:rsidRPr="6909A419">
              <w:rPr>
                <w:i/>
                <w:iCs/>
              </w:rPr>
              <w:t>There may be some questions where the answers have to be in a specific order.</w:t>
            </w:r>
          </w:p>
          <w:p w14:paraId="1E53CF77" w14:textId="77777777" w:rsidR="00532549" w:rsidRDefault="00532549" w:rsidP="4698125D"/>
        </w:tc>
      </w:tr>
    </w:tbl>
    <w:p w14:paraId="43A6F211" w14:textId="77777777" w:rsidR="00335D88" w:rsidRDefault="00335D88"/>
    <w:p w14:paraId="4564C75A" w14:textId="2DAB8858" w:rsidR="007A0479" w:rsidRDefault="02A6D27D" w:rsidP="00BE16AA">
      <w:pPr>
        <w:pStyle w:val="Heading2"/>
      </w:pPr>
      <w:r>
        <w:t xml:space="preserve">Settings when </w:t>
      </w:r>
      <w:r w:rsidR="6039FFEF">
        <w:t>deploying</w:t>
      </w:r>
      <w:r w:rsidR="007A0479">
        <w:t xml:space="preserve"> a test </w:t>
      </w:r>
    </w:p>
    <w:p w14:paraId="1E70A7C6" w14:textId="516C47EF" w:rsidR="00D20199" w:rsidRDefault="00AD7A4F">
      <w:r>
        <w:t xml:space="preserve">When setting up </w:t>
      </w:r>
      <w:r w:rsidR="41CCF28B">
        <w:t>a Test in the Take Home Exams folde</w:t>
      </w:r>
      <w:r w:rsidR="58BA8DDF">
        <w:t>r</w:t>
      </w:r>
      <w:r w:rsidR="41CCF28B">
        <w:t>, app</w:t>
      </w:r>
      <w:r w:rsidR="2542289C">
        <w:t>l</w:t>
      </w:r>
      <w:r w:rsidR="41CCF28B">
        <w:t>y the following options</w:t>
      </w:r>
      <w:r w:rsidR="00A9289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32549" w14:paraId="1F648574" w14:textId="77777777" w:rsidTr="11A0E530">
        <w:tc>
          <w:tcPr>
            <w:tcW w:w="4508" w:type="dxa"/>
          </w:tcPr>
          <w:p w14:paraId="5ED35681" w14:textId="33C7CCF5" w:rsidR="007357D1" w:rsidRDefault="007357D1" w:rsidP="0026745E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Open the test in a new window </w:t>
            </w:r>
            <w:r w:rsidRPr="00492FCA">
              <w:t>= No</w:t>
            </w:r>
          </w:p>
          <w:p w14:paraId="6CD4826D" w14:textId="77777777" w:rsidR="00532549" w:rsidRDefault="00532549"/>
        </w:tc>
        <w:tc>
          <w:tcPr>
            <w:tcW w:w="4508" w:type="dxa"/>
          </w:tcPr>
          <w:p w14:paraId="551F6868" w14:textId="77777777" w:rsidR="007357D1" w:rsidRDefault="007357D1" w:rsidP="007357D1">
            <w:pPr>
              <w:rPr>
                <w:i/>
              </w:rPr>
            </w:pPr>
            <w:r w:rsidRPr="7B4251E5">
              <w:rPr>
                <w:i/>
              </w:rPr>
              <w:t>Opening in a new window can cause technical issues.</w:t>
            </w:r>
          </w:p>
          <w:p w14:paraId="2F9C6F3F" w14:textId="77777777" w:rsidR="00532549" w:rsidRDefault="00532549"/>
        </w:tc>
      </w:tr>
      <w:tr w:rsidR="00532549" w14:paraId="1A161E9D" w14:textId="77777777" w:rsidTr="11A0E530">
        <w:tc>
          <w:tcPr>
            <w:tcW w:w="4508" w:type="dxa"/>
          </w:tcPr>
          <w:p w14:paraId="5721D3A3" w14:textId="17F264E1" w:rsidR="007357D1" w:rsidRDefault="007357D1" w:rsidP="0026745E">
            <w:pPr>
              <w:pStyle w:val="ListParagraph"/>
              <w:numPr>
                <w:ilvl w:val="0"/>
                <w:numId w:val="2"/>
              </w:numPr>
            </w:pPr>
            <w:r w:rsidRPr="00AD7A4F">
              <w:rPr>
                <w:b/>
                <w:bCs/>
              </w:rPr>
              <w:t>Show Instructions to students before they begin the test</w:t>
            </w:r>
            <w:r>
              <w:t xml:space="preserve"> = Yes</w:t>
            </w:r>
          </w:p>
          <w:p w14:paraId="6E606424" w14:textId="77777777" w:rsidR="00532549" w:rsidRDefault="00532549"/>
        </w:tc>
        <w:tc>
          <w:tcPr>
            <w:tcW w:w="4508" w:type="dxa"/>
          </w:tcPr>
          <w:p w14:paraId="02EEB158" w14:textId="77777777" w:rsidR="00532549" w:rsidRDefault="00532549"/>
        </w:tc>
      </w:tr>
      <w:tr w:rsidR="00532549" w14:paraId="66EB25DD" w14:textId="77777777" w:rsidTr="11A0E530">
        <w:tc>
          <w:tcPr>
            <w:tcW w:w="4508" w:type="dxa"/>
          </w:tcPr>
          <w:p w14:paraId="09D561BC" w14:textId="340289AC" w:rsidR="007357D1" w:rsidRDefault="007357D1" w:rsidP="0026745E">
            <w:pPr>
              <w:pStyle w:val="ListParagraph"/>
              <w:numPr>
                <w:ilvl w:val="0"/>
                <w:numId w:val="2"/>
              </w:numPr>
            </w:pPr>
            <w:r w:rsidRPr="00D6777C">
              <w:rPr>
                <w:b/>
                <w:bCs/>
              </w:rPr>
              <w:t>Make available to students</w:t>
            </w:r>
            <w:r>
              <w:t xml:space="preserve"> = Yes</w:t>
            </w:r>
          </w:p>
          <w:p w14:paraId="5DA135DE" w14:textId="77777777" w:rsidR="00532549" w:rsidRDefault="00532549"/>
        </w:tc>
        <w:tc>
          <w:tcPr>
            <w:tcW w:w="4508" w:type="dxa"/>
          </w:tcPr>
          <w:p w14:paraId="0C9C6569" w14:textId="5F43093E" w:rsidR="00532549" w:rsidRPr="009F4DB3" w:rsidRDefault="009F4DB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Visibility dates are controlled </w:t>
            </w:r>
            <w:r w:rsidR="00BD3A21">
              <w:rPr>
                <w:i/>
                <w:iCs/>
              </w:rPr>
              <w:t xml:space="preserve">by settings </w:t>
            </w:r>
            <w:r>
              <w:rPr>
                <w:i/>
                <w:iCs/>
              </w:rPr>
              <w:t>further down</w:t>
            </w:r>
            <w:r w:rsidR="00BD3A21">
              <w:rPr>
                <w:i/>
                <w:iCs/>
              </w:rPr>
              <w:t xml:space="preserve"> the screen.</w:t>
            </w:r>
          </w:p>
        </w:tc>
      </w:tr>
      <w:tr w:rsidR="00532549" w14:paraId="482C04E6" w14:textId="77777777" w:rsidTr="11A0E530">
        <w:tc>
          <w:tcPr>
            <w:tcW w:w="4508" w:type="dxa"/>
          </w:tcPr>
          <w:p w14:paraId="6AA5354E" w14:textId="2219DD19" w:rsidR="007357D1" w:rsidRPr="00AD7A4F" w:rsidRDefault="007357D1" w:rsidP="0026745E">
            <w:pPr>
              <w:pStyle w:val="ListParagraph"/>
              <w:numPr>
                <w:ilvl w:val="0"/>
                <w:numId w:val="2"/>
              </w:numPr>
            </w:pPr>
            <w:r w:rsidRPr="00AE35F0">
              <w:rPr>
                <w:b/>
                <w:bCs/>
              </w:rPr>
              <w:t>Add a new announcement for this test</w:t>
            </w:r>
            <w:r>
              <w:t xml:space="preserve"> = No</w:t>
            </w:r>
          </w:p>
          <w:p w14:paraId="66187C61" w14:textId="77777777" w:rsidR="00532549" w:rsidRDefault="00532549"/>
        </w:tc>
        <w:tc>
          <w:tcPr>
            <w:tcW w:w="4508" w:type="dxa"/>
          </w:tcPr>
          <w:p w14:paraId="5468810F" w14:textId="77777777" w:rsidR="00532549" w:rsidRDefault="00532549"/>
        </w:tc>
      </w:tr>
      <w:tr w:rsidR="007357D1" w14:paraId="60DCFA4C" w14:textId="77777777" w:rsidTr="11A0E530">
        <w:tc>
          <w:tcPr>
            <w:tcW w:w="4508" w:type="dxa"/>
          </w:tcPr>
          <w:p w14:paraId="50BD3097" w14:textId="2A3D629E" w:rsidR="007357D1" w:rsidRDefault="007357D1" w:rsidP="0026745E">
            <w:pPr>
              <w:pStyle w:val="ListParagraph"/>
              <w:numPr>
                <w:ilvl w:val="0"/>
                <w:numId w:val="2"/>
              </w:numPr>
            </w:pPr>
            <w:r w:rsidRPr="287C16BB">
              <w:rPr>
                <w:b/>
                <w:bCs/>
              </w:rPr>
              <w:t>Multiple Attempts</w:t>
            </w:r>
            <w:r>
              <w:t xml:space="preserve"> = </w:t>
            </w:r>
            <w:r w:rsidR="004C613C">
              <w:t>No</w:t>
            </w:r>
          </w:p>
          <w:p w14:paraId="7F7E98E1" w14:textId="77777777" w:rsidR="007357D1" w:rsidRPr="00AE35F0" w:rsidRDefault="007357D1" w:rsidP="007357D1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0D1F77F1" w14:textId="77777777" w:rsidR="007E2A56" w:rsidRDefault="007E2A56" w:rsidP="11A0E530">
            <w:pPr>
              <w:rPr>
                <w:b/>
                <w:bCs/>
                <w:i/>
                <w:iCs/>
              </w:rPr>
            </w:pPr>
            <w:r w:rsidRPr="11A0E530">
              <w:rPr>
                <w:b/>
                <w:bCs/>
                <w:i/>
                <w:iCs/>
              </w:rPr>
              <w:t>MUST DO</w:t>
            </w:r>
          </w:p>
          <w:p w14:paraId="23A652AA" w14:textId="1A4967CA" w:rsidR="008D332E" w:rsidRDefault="00F4387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Reduces the opportunity for </w:t>
            </w:r>
            <w:r w:rsidR="008D332E">
              <w:rPr>
                <w:i/>
                <w:iCs/>
              </w:rPr>
              <w:t>cheating.</w:t>
            </w:r>
          </w:p>
          <w:p w14:paraId="24FCFE6A" w14:textId="528833C2" w:rsidR="007357D1" w:rsidRPr="00F43870" w:rsidRDefault="00810222">
            <w:pPr>
              <w:rPr>
                <w:i/>
              </w:rPr>
            </w:pPr>
            <w:r w:rsidRPr="00F43870">
              <w:rPr>
                <w:i/>
              </w:rPr>
              <w:t xml:space="preserve">Only a single </w:t>
            </w:r>
            <w:r w:rsidR="00363350" w:rsidRPr="00F43870">
              <w:rPr>
                <w:i/>
              </w:rPr>
              <w:t>attempt is allowed</w:t>
            </w:r>
            <w:r w:rsidR="007A5294" w:rsidRPr="00F43870">
              <w:rPr>
                <w:i/>
              </w:rPr>
              <w:t xml:space="preserve"> but students have the </w:t>
            </w:r>
            <w:r w:rsidR="00C55855">
              <w:rPr>
                <w:i/>
                <w:iCs/>
              </w:rPr>
              <w:t>ability</w:t>
            </w:r>
            <w:r w:rsidR="007A5294" w:rsidRPr="00F43870">
              <w:rPr>
                <w:i/>
              </w:rPr>
              <w:t xml:space="preserve"> to re-enter the test to complete it if </w:t>
            </w:r>
            <w:r w:rsidR="00682913" w:rsidRPr="00F43870">
              <w:rPr>
                <w:i/>
              </w:rPr>
              <w:t>Internet connection is lost</w:t>
            </w:r>
            <w:r w:rsidR="00054090">
              <w:rPr>
                <w:i/>
                <w:iCs/>
              </w:rPr>
              <w:t>, where Force Completion and Auto-Submit are not enabled</w:t>
            </w:r>
            <w:r w:rsidR="00682913" w:rsidRPr="00F43870">
              <w:rPr>
                <w:i/>
              </w:rPr>
              <w:t>.</w:t>
            </w:r>
          </w:p>
          <w:p w14:paraId="36BBE214" w14:textId="5E9C15CB" w:rsidR="007357D1" w:rsidRDefault="007357D1"/>
        </w:tc>
      </w:tr>
      <w:tr w:rsidR="007357D1" w14:paraId="0A23F006" w14:textId="77777777" w:rsidTr="11A0E530">
        <w:tc>
          <w:tcPr>
            <w:tcW w:w="4508" w:type="dxa"/>
          </w:tcPr>
          <w:p w14:paraId="23A12036" w14:textId="3F2162BB" w:rsidR="007357D1" w:rsidRDefault="007357D1" w:rsidP="0026745E">
            <w:pPr>
              <w:pStyle w:val="ListParagraph"/>
              <w:numPr>
                <w:ilvl w:val="0"/>
                <w:numId w:val="2"/>
              </w:numPr>
            </w:pPr>
            <w:r w:rsidRPr="00AC048E">
              <w:rPr>
                <w:b/>
                <w:bCs/>
              </w:rPr>
              <w:t>Allow Unlimited Attempts</w:t>
            </w:r>
            <w:r>
              <w:t xml:space="preserve"> = </w:t>
            </w:r>
            <w:r w:rsidR="00682913">
              <w:t>not relevant</w:t>
            </w:r>
            <w:r w:rsidR="00CD1174">
              <w:t xml:space="preserve"> when multiple attempts </w:t>
            </w:r>
            <w:r w:rsidR="00E920C2">
              <w:t>is set as no.</w:t>
            </w:r>
          </w:p>
          <w:p w14:paraId="384A2698" w14:textId="77777777" w:rsidR="007357D1" w:rsidRPr="00AE35F0" w:rsidRDefault="007357D1" w:rsidP="007357D1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0FB7682B" w14:textId="77777777" w:rsidR="007357D1" w:rsidRDefault="007357D1"/>
        </w:tc>
      </w:tr>
      <w:tr w:rsidR="007357D1" w14:paraId="2A4F0E01" w14:textId="77777777" w:rsidTr="11A0E530">
        <w:tc>
          <w:tcPr>
            <w:tcW w:w="4508" w:type="dxa"/>
          </w:tcPr>
          <w:p w14:paraId="75ACDA79" w14:textId="633E33D1" w:rsidR="007357D1" w:rsidRDefault="007357D1" w:rsidP="0026745E">
            <w:pPr>
              <w:pStyle w:val="ListParagraph"/>
              <w:numPr>
                <w:ilvl w:val="0"/>
                <w:numId w:val="2"/>
              </w:numPr>
            </w:pPr>
            <w:r w:rsidRPr="001A5E54">
              <w:rPr>
                <w:b/>
                <w:bCs/>
              </w:rPr>
              <w:t>Force Completion</w:t>
            </w:r>
            <w:r>
              <w:t xml:space="preserve"> = No</w:t>
            </w:r>
          </w:p>
          <w:p w14:paraId="32579CFF" w14:textId="77777777" w:rsidR="007357D1" w:rsidRPr="00AE35F0" w:rsidRDefault="007357D1" w:rsidP="007357D1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77AC6599" w14:textId="77777777" w:rsidR="007357D1" w:rsidRDefault="007357D1" w:rsidP="11A0E530">
            <w:pPr>
              <w:rPr>
                <w:b/>
                <w:bCs/>
                <w:i/>
                <w:iCs/>
              </w:rPr>
            </w:pPr>
            <w:r w:rsidRPr="11A0E530">
              <w:rPr>
                <w:b/>
                <w:bCs/>
                <w:i/>
                <w:iCs/>
              </w:rPr>
              <w:t>MUST DO</w:t>
            </w:r>
          </w:p>
          <w:p w14:paraId="42D34D44" w14:textId="1CEE2920" w:rsidR="007357D1" w:rsidRDefault="007357D1" w:rsidP="007357D1">
            <w:pPr>
              <w:rPr>
                <w:i/>
              </w:rPr>
            </w:pPr>
            <w:r w:rsidRPr="57BE7284">
              <w:rPr>
                <w:i/>
              </w:rPr>
              <w:t>Choose this to avoid students being unable to continue a test due to technical issues</w:t>
            </w:r>
          </w:p>
          <w:p w14:paraId="662EBE7F" w14:textId="77777777" w:rsidR="007357D1" w:rsidRDefault="007357D1"/>
        </w:tc>
      </w:tr>
      <w:tr w:rsidR="007357D1" w14:paraId="2ABA5E28" w14:textId="77777777" w:rsidTr="11A0E530">
        <w:tc>
          <w:tcPr>
            <w:tcW w:w="4508" w:type="dxa"/>
          </w:tcPr>
          <w:p w14:paraId="168D6AC5" w14:textId="6045B9E2" w:rsidR="007357D1" w:rsidRDefault="007357D1" w:rsidP="007357D1">
            <w:pPr>
              <w:pStyle w:val="ListParagraph"/>
              <w:numPr>
                <w:ilvl w:val="0"/>
                <w:numId w:val="2"/>
              </w:numPr>
            </w:pPr>
            <w:r w:rsidRPr="00BD3A21">
              <w:rPr>
                <w:b/>
                <w:bCs/>
              </w:rPr>
              <w:t>Set Timer</w:t>
            </w:r>
            <w:r>
              <w:t xml:space="preserve"> = </w:t>
            </w:r>
            <w:r w:rsidR="00797D11">
              <w:t>Yes (where appropriate and required)</w:t>
            </w:r>
            <w:r w:rsidR="00BD3A21">
              <w:t xml:space="preserve"> </w:t>
            </w:r>
            <w:r w:rsidR="00BD3A21">
              <w:br/>
            </w:r>
            <w:r w:rsidR="00BD3A21">
              <w:br/>
            </w:r>
            <w:r>
              <w:t>If a timer is set, set a realistic amount of time for completion of the test.</w:t>
            </w:r>
          </w:p>
          <w:p w14:paraId="3AED4755" w14:textId="77777777" w:rsidR="007357D1" w:rsidRPr="00AE35F0" w:rsidRDefault="007357D1" w:rsidP="007357D1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3BD663AB" w14:textId="79C5939E" w:rsidR="007357D1" w:rsidRPr="004C613C" w:rsidRDefault="00A1703F">
            <w:pPr>
              <w:rPr>
                <w:i/>
              </w:rPr>
            </w:pPr>
            <w:r w:rsidRPr="004C613C">
              <w:rPr>
                <w:i/>
                <w:iCs/>
              </w:rPr>
              <w:t>Set the timer</w:t>
            </w:r>
            <w:r w:rsidR="00057202">
              <w:rPr>
                <w:i/>
                <w:iCs/>
              </w:rPr>
              <w:t xml:space="preserve"> to limit students</w:t>
            </w:r>
            <w:r w:rsidR="00C70655">
              <w:rPr>
                <w:i/>
                <w:iCs/>
              </w:rPr>
              <w:t>’</w:t>
            </w:r>
            <w:r w:rsidR="00057202">
              <w:rPr>
                <w:i/>
                <w:iCs/>
              </w:rPr>
              <w:t xml:space="preserve"> ability to </w:t>
            </w:r>
            <w:r w:rsidR="00F435D6">
              <w:rPr>
                <w:i/>
                <w:iCs/>
              </w:rPr>
              <w:t>cheat.</w:t>
            </w:r>
            <w:r w:rsidRPr="004C613C">
              <w:rPr>
                <w:i/>
                <w:iCs/>
              </w:rPr>
              <w:t xml:space="preserve"> </w:t>
            </w:r>
          </w:p>
        </w:tc>
      </w:tr>
      <w:tr w:rsidR="00480D88" w14:paraId="2C26226B" w14:textId="77777777" w:rsidTr="11A0E530">
        <w:tc>
          <w:tcPr>
            <w:tcW w:w="4508" w:type="dxa"/>
          </w:tcPr>
          <w:p w14:paraId="66A00C9E" w14:textId="612EBB8D" w:rsidR="00480D88" w:rsidRPr="00BE5969" w:rsidRDefault="00480D88" w:rsidP="0026745E">
            <w:pPr>
              <w:pStyle w:val="ListParagraph"/>
              <w:numPr>
                <w:ilvl w:val="0"/>
                <w:numId w:val="2"/>
              </w:numPr>
            </w:pPr>
            <w:r w:rsidRPr="001A5E54">
              <w:rPr>
                <w:b/>
                <w:bCs/>
              </w:rPr>
              <w:t>Auto-Submit</w:t>
            </w:r>
            <w:r>
              <w:t xml:space="preserve"> = Off</w:t>
            </w:r>
          </w:p>
          <w:p w14:paraId="2510F3E0" w14:textId="77777777" w:rsidR="00480D88" w:rsidRPr="00AE35F0" w:rsidRDefault="00480D88" w:rsidP="00BB1669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16689020" w14:textId="77777777" w:rsidR="00480D88" w:rsidRDefault="00480D88" w:rsidP="11A0E530">
            <w:pPr>
              <w:rPr>
                <w:b/>
                <w:bCs/>
                <w:i/>
                <w:iCs/>
              </w:rPr>
            </w:pPr>
            <w:r w:rsidRPr="11A0E530">
              <w:rPr>
                <w:b/>
                <w:bCs/>
                <w:i/>
                <w:iCs/>
              </w:rPr>
              <w:t>MUST DO</w:t>
            </w:r>
          </w:p>
          <w:p w14:paraId="446DD47F" w14:textId="77777777" w:rsidR="00480D88" w:rsidRDefault="00480D88" w:rsidP="00BB1669">
            <w:pPr>
              <w:rPr>
                <w:i/>
              </w:rPr>
            </w:pPr>
            <w:r w:rsidRPr="0F35B4AA">
              <w:rPr>
                <w:i/>
              </w:rPr>
              <w:t>This is crucial to avoid technical problems. Auto-Submit only appears if Timer is set.</w:t>
            </w:r>
          </w:p>
          <w:p w14:paraId="447DE0CE" w14:textId="248B52A9" w:rsidR="00480D88" w:rsidRPr="00FC6C6C" w:rsidRDefault="00286049" w:rsidP="00BB1669">
            <w:pPr>
              <w:rPr>
                <w:i/>
              </w:rPr>
            </w:pPr>
            <w:r w:rsidRPr="00286049">
              <w:rPr>
                <w:b/>
                <w:bCs/>
                <w:i/>
              </w:rPr>
              <w:t>Implication</w:t>
            </w:r>
            <w:r>
              <w:rPr>
                <w:i/>
              </w:rPr>
              <w:t xml:space="preserve">: students can continue to answer questions but these will be highlighted </w:t>
            </w:r>
            <w:r w:rsidR="000E549C">
              <w:rPr>
                <w:i/>
              </w:rPr>
              <w:t xml:space="preserve">to the marker </w:t>
            </w:r>
            <w:r>
              <w:rPr>
                <w:i/>
              </w:rPr>
              <w:t>as</w:t>
            </w:r>
            <w:r w:rsidR="000E549C">
              <w:rPr>
                <w:i/>
              </w:rPr>
              <w:t xml:space="preserve"> having being completed</w:t>
            </w:r>
            <w:r>
              <w:rPr>
                <w:i/>
              </w:rPr>
              <w:t xml:space="preserve"> </w:t>
            </w:r>
            <w:r w:rsidR="000E549C">
              <w:rPr>
                <w:i/>
              </w:rPr>
              <w:t>after the set time</w:t>
            </w:r>
            <w:r w:rsidR="00F73DD4">
              <w:rPr>
                <w:i/>
              </w:rPr>
              <w:t>.</w:t>
            </w:r>
          </w:p>
        </w:tc>
      </w:tr>
      <w:tr w:rsidR="00480D88" w14:paraId="158A9957" w14:textId="77777777" w:rsidTr="11A0E530">
        <w:tc>
          <w:tcPr>
            <w:tcW w:w="4508" w:type="dxa"/>
          </w:tcPr>
          <w:p w14:paraId="4E0325B5" w14:textId="7DF985AC" w:rsidR="00480D88" w:rsidRPr="00AE35F0" w:rsidRDefault="00480D88" w:rsidP="0026745E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Display After</w:t>
            </w:r>
            <w:r>
              <w:t xml:space="preserve"> = Not required</w:t>
            </w:r>
          </w:p>
        </w:tc>
        <w:tc>
          <w:tcPr>
            <w:tcW w:w="4508" w:type="dxa"/>
          </w:tcPr>
          <w:p w14:paraId="69CA6B7D" w14:textId="77777777" w:rsidR="00480D88" w:rsidRDefault="00480D88" w:rsidP="00BB1669">
            <w:r>
              <w:rPr>
                <w:i/>
                <w:iCs/>
              </w:rPr>
              <w:t xml:space="preserve">Since the test will be inside a folder which is itself date-protected, and students won’t have access to the exam questions before hand, this isn’t </w:t>
            </w:r>
            <w:r w:rsidRPr="1EA5D45C">
              <w:rPr>
                <w:i/>
                <w:iCs/>
              </w:rPr>
              <w:t>required – can</w:t>
            </w:r>
            <w:r>
              <w:rPr>
                <w:i/>
                <w:iCs/>
              </w:rPr>
              <w:t xml:space="preserve"> be skipped to save time.</w:t>
            </w:r>
          </w:p>
        </w:tc>
      </w:tr>
      <w:tr w:rsidR="007357D1" w14:paraId="17DE771B" w14:textId="77777777" w:rsidTr="11A0E530">
        <w:tc>
          <w:tcPr>
            <w:tcW w:w="4508" w:type="dxa"/>
          </w:tcPr>
          <w:p w14:paraId="08FFC6A2" w14:textId="1C179540" w:rsidR="00480D88" w:rsidRDefault="00480D88" w:rsidP="0026745E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  <w:bCs/>
              </w:rPr>
              <w:t>Display Until</w:t>
            </w:r>
            <w:r>
              <w:t xml:space="preserve"> = date and time when exam close i.e. 9 am on the day after the exam.</w:t>
            </w:r>
          </w:p>
          <w:p w14:paraId="3B00FD83" w14:textId="77777777" w:rsidR="007357D1" w:rsidRPr="00AE35F0" w:rsidRDefault="007357D1" w:rsidP="007357D1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300A57FE" w14:textId="77777777" w:rsidR="007357D1" w:rsidRDefault="007357D1"/>
        </w:tc>
      </w:tr>
      <w:tr w:rsidR="007357D1" w14:paraId="54219D59" w14:textId="77777777" w:rsidTr="11A0E530">
        <w:tc>
          <w:tcPr>
            <w:tcW w:w="4508" w:type="dxa"/>
          </w:tcPr>
          <w:p w14:paraId="47BB48C8" w14:textId="4614566D" w:rsidR="00480D88" w:rsidRDefault="00480D88" w:rsidP="00480D88">
            <w:pPr>
              <w:pStyle w:val="ListParagraph"/>
              <w:numPr>
                <w:ilvl w:val="0"/>
                <w:numId w:val="2"/>
              </w:numPr>
            </w:pPr>
            <w:r w:rsidRPr="00BD3A21">
              <w:rPr>
                <w:b/>
                <w:bCs/>
              </w:rPr>
              <w:t>TEST AVAILABILITY EXCEPTIONS</w:t>
            </w:r>
            <w:r>
              <w:t xml:space="preserve"> </w:t>
            </w:r>
            <w:r w:rsidR="00BD3A21">
              <w:t xml:space="preserve"> </w:t>
            </w:r>
            <w:r w:rsidR="00BD3A21">
              <w:br/>
              <w:t>When a Timer is set, a</w:t>
            </w:r>
            <w:r>
              <w:t xml:space="preserve">pply </w:t>
            </w:r>
            <w:r w:rsidR="00BD3A21">
              <w:t xml:space="preserve">Exceptions </w:t>
            </w:r>
            <w:r>
              <w:t>for students who need extra time.</w:t>
            </w:r>
            <w:r w:rsidR="00BD3A21">
              <w:br/>
            </w:r>
          </w:p>
          <w:p w14:paraId="4FACE740" w14:textId="77777777" w:rsidR="007357D1" w:rsidRPr="00AE35F0" w:rsidRDefault="007357D1" w:rsidP="007357D1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3521BC5D" w14:textId="77777777" w:rsidR="007357D1" w:rsidRDefault="007B5509" w:rsidP="00480D88">
            <w:pPr>
              <w:rPr>
                <w:i/>
                <w:iCs/>
              </w:rPr>
            </w:pPr>
            <w:r w:rsidRPr="287C16BB">
              <w:rPr>
                <w:i/>
                <w:iCs/>
              </w:rPr>
              <w:t xml:space="preserve">TEL will create a guide on this </w:t>
            </w:r>
            <w:r w:rsidRPr="000E5C24">
              <w:rPr>
                <w:i/>
                <w:iCs/>
              </w:rPr>
              <w:t xml:space="preserve">feature – in the meanwhile please refer to </w:t>
            </w:r>
            <w:hyperlink r:id="rId13" w:anchor="test-availability-exceptions_OTP-4" w:history="1">
              <w:r w:rsidR="000E5C24" w:rsidRPr="000E5C24">
                <w:rPr>
                  <w:rStyle w:val="Hyperlink"/>
                  <w:i/>
                  <w:iCs/>
                </w:rPr>
                <w:t>Blackboard guide</w:t>
              </w:r>
            </w:hyperlink>
            <w:r w:rsidR="000E5C24" w:rsidRPr="000E5C24">
              <w:rPr>
                <w:i/>
                <w:iCs/>
              </w:rPr>
              <w:t>.</w:t>
            </w:r>
          </w:p>
          <w:p w14:paraId="4D6C55EC" w14:textId="77777777" w:rsidR="000E5C24" w:rsidRDefault="000E5C24" w:rsidP="00480D88">
            <w:pPr>
              <w:rPr>
                <w:i/>
                <w:iCs/>
              </w:rPr>
            </w:pPr>
          </w:p>
          <w:p w14:paraId="50291E44" w14:textId="50D36DDF" w:rsidR="000E5C24" w:rsidRPr="005F7EF8" w:rsidRDefault="000F48BC" w:rsidP="000E5C24">
            <w:pPr>
              <w:rPr>
                <w:i/>
                <w:iCs/>
              </w:rPr>
            </w:pPr>
            <w:r>
              <w:rPr>
                <w:i/>
                <w:iCs/>
              </w:rPr>
              <w:t>R</w:t>
            </w:r>
            <w:r w:rsidR="000E5C24" w:rsidRPr="287C16BB">
              <w:rPr>
                <w:i/>
                <w:iCs/>
              </w:rPr>
              <w:t xml:space="preserve">est breaks: </w:t>
            </w:r>
            <w:r w:rsidR="00FD1AC6">
              <w:rPr>
                <w:i/>
                <w:iCs/>
              </w:rPr>
              <w:t xml:space="preserve">students entitled to </w:t>
            </w:r>
            <w:r w:rsidR="000610DC">
              <w:rPr>
                <w:i/>
                <w:iCs/>
              </w:rPr>
              <w:t xml:space="preserve">rest breaks </w:t>
            </w:r>
            <w:r w:rsidR="002D62B2">
              <w:rPr>
                <w:i/>
                <w:iCs/>
              </w:rPr>
              <w:t xml:space="preserve">during exams should be </w:t>
            </w:r>
            <w:r w:rsidR="00AA3482">
              <w:rPr>
                <w:i/>
                <w:iCs/>
              </w:rPr>
              <w:t>allow</w:t>
            </w:r>
            <w:r w:rsidR="00345E38">
              <w:rPr>
                <w:i/>
                <w:iCs/>
              </w:rPr>
              <w:t>ed sufficient</w:t>
            </w:r>
            <w:r w:rsidR="00AA3482">
              <w:rPr>
                <w:i/>
                <w:iCs/>
              </w:rPr>
              <w:t xml:space="preserve"> additional time</w:t>
            </w:r>
            <w:r w:rsidR="00345E38">
              <w:rPr>
                <w:i/>
                <w:iCs/>
              </w:rPr>
              <w:t xml:space="preserve"> </w:t>
            </w:r>
            <w:r w:rsidR="00BD3A21">
              <w:rPr>
                <w:i/>
                <w:iCs/>
              </w:rPr>
              <w:t xml:space="preserve">on the test </w:t>
            </w:r>
            <w:r w:rsidR="00345E38">
              <w:rPr>
                <w:i/>
                <w:iCs/>
              </w:rPr>
              <w:t xml:space="preserve">to take </w:t>
            </w:r>
            <w:r w:rsidR="003F1F0A">
              <w:rPr>
                <w:i/>
                <w:iCs/>
              </w:rPr>
              <w:t>these breaks, based upon the length of the exam.</w:t>
            </w:r>
          </w:p>
          <w:p w14:paraId="3730545F" w14:textId="6A43FDCB" w:rsidR="000E5C24" w:rsidRDefault="000E5C24" w:rsidP="00480D88"/>
        </w:tc>
      </w:tr>
      <w:tr w:rsidR="007357D1" w14:paraId="00F86696" w14:textId="77777777" w:rsidTr="11A0E530">
        <w:tc>
          <w:tcPr>
            <w:tcW w:w="4508" w:type="dxa"/>
          </w:tcPr>
          <w:p w14:paraId="2ABECEAE" w14:textId="291261C7" w:rsidR="000E5C24" w:rsidRPr="003419AB" w:rsidRDefault="000E5C24" w:rsidP="00DC0ABF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  <w:bCs/>
              </w:rPr>
              <w:t>Due date</w:t>
            </w:r>
            <w:r>
              <w:t xml:space="preserve"> = date and time when exam close i.e. 9 am on the day after the exam.</w:t>
            </w:r>
          </w:p>
          <w:p w14:paraId="2F861778" w14:textId="77777777" w:rsidR="007357D1" w:rsidRPr="00AE35F0" w:rsidRDefault="007357D1" w:rsidP="007357D1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59A21456" w14:textId="6A355CFA" w:rsidR="000E5C24" w:rsidRPr="00153A0C" w:rsidRDefault="000E5C24" w:rsidP="000E5C2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Add this as </w:t>
            </w:r>
            <w:r w:rsidRPr="3E7A14E1">
              <w:rPr>
                <w:i/>
                <w:iCs/>
              </w:rPr>
              <w:t>it displays</w:t>
            </w:r>
            <w:r>
              <w:rPr>
                <w:i/>
                <w:iCs/>
              </w:rPr>
              <w:t xml:space="preserve"> to students</w:t>
            </w:r>
            <w:r w:rsidR="00BD3A21">
              <w:rPr>
                <w:i/>
                <w:iCs/>
              </w:rPr>
              <w:t xml:space="preserve"> e.g. in the course Calendar and mobile app.</w:t>
            </w:r>
          </w:p>
          <w:p w14:paraId="463F2EEF" w14:textId="77777777" w:rsidR="007357D1" w:rsidRDefault="007357D1"/>
        </w:tc>
      </w:tr>
      <w:tr w:rsidR="007357D1" w14:paraId="666B1F48" w14:textId="77777777" w:rsidTr="11A0E530">
        <w:tc>
          <w:tcPr>
            <w:tcW w:w="4508" w:type="dxa"/>
            <w:tcBorders>
              <w:bottom w:val="nil"/>
            </w:tcBorders>
          </w:tcPr>
          <w:p w14:paraId="66978E87" w14:textId="77777777" w:rsidR="00AE7914" w:rsidRDefault="00AE7914" w:rsidP="00AE7914">
            <w:pPr>
              <w:pStyle w:val="ListParagraph"/>
              <w:numPr>
                <w:ilvl w:val="0"/>
                <w:numId w:val="2"/>
              </w:numPr>
            </w:pPr>
            <w:r w:rsidRPr="00512E5E">
              <w:rPr>
                <w:b/>
                <w:bCs/>
              </w:rPr>
              <w:t>SHOW TEST RESULTS AND FEEDBACK TO STUDENTS</w:t>
            </w:r>
          </w:p>
          <w:p w14:paraId="7F5BC54A" w14:textId="16D734AA" w:rsidR="00373981" w:rsidRPr="005622C3" w:rsidRDefault="000E5C24" w:rsidP="00AE7914">
            <w:pPr>
              <w:pStyle w:val="ListParagraph"/>
              <w:ind w:left="360"/>
            </w:pPr>
            <w:r>
              <w:t>Untick everything in the first row</w:t>
            </w:r>
            <w:r w:rsidR="00373981">
              <w:t xml:space="preserve"> for </w:t>
            </w:r>
            <w:r w:rsidR="00DF6EF5" w:rsidRPr="00DF6EF5">
              <w:rPr>
                <w:b/>
                <w:bCs/>
              </w:rPr>
              <w:t>When</w:t>
            </w:r>
            <w:r w:rsidR="00DF6EF5">
              <w:t xml:space="preserve">: </w:t>
            </w:r>
            <w:r w:rsidR="00373981" w:rsidRPr="00373981">
              <w:rPr>
                <w:b/>
                <w:bCs/>
              </w:rPr>
              <w:t>After Submission</w:t>
            </w:r>
            <w:r w:rsidR="00373981">
              <w:rPr>
                <w:b/>
                <w:bCs/>
              </w:rPr>
              <w:t>.</w:t>
            </w:r>
            <w:r w:rsidR="005622C3">
              <w:rPr>
                <w:b/>
                <w:bCs/>
              </w:rPr>
              <w:t xml:space="preserve"> </w:t>
            </w:r>
          </w:p>
          <w:p w14:paraId="1721A9B0" w14:textId="6B23277C" w:rsidR="003338DB" w:rsidRPr="00BC0B4F" w:rsidRDefault="003338DB" w:rsidP="00BC0B4F">
            <w:pPr>
              <w:pStyle w:val="ListParagraph"/>
              <w:numPr>
                <w:ilvl w:val="0"/>
                <w:numId w:val="6"/>
              </w:numPr>
            </w:pPr>
            <w:r w:rsidRPr="00BC0B4F">
              <w:t>Sc</w:t>
            </w:r>
            <w:r w:rsidR="00BC0B4F" w:rsidRPr="00BC0B4F">
              <w:t xml:space="preserve">ore per question </w:t>
            </w:r>
          </w:p>
          <w:p w14:paraId="4F8B3A96" w14:textId="3C1D4518" w:rsidR="00BC0B4F" w:rsidRPr="00BC0B4F" w:rsidRDefault="00BC0B4F" w:rsidP="00BC0B4F">
            <w:pPr>
              <w:pStyle w:val="ListParagraph"/>
              <w:numPr>
                <w:ilvl w:val="0"/>
                <w:numId w:val="6"/>
              </w:numPr>
            </w:pPr>
            <w:r w:rsidRPr="00BC0B4F">
              <w:t>Answers</w:t>
            </w:r>
          </w:p>
          <w:p w14:paraId="34DEDA92" w14:textId="3EAEB60F" w:rsidR="00373981" w:rsidRPr="00BC0B4F" w:rsidRDefault="006C417C" w:rsidP="00BC0B4F">
            <w:pPr>
              <w:pStyle w:val="ListParagraph"/>
              <w:numPr>
                <w:ilvl w:val="1"/>
                <w:numId w:val="6"/>
              </w:numPr>
            </w:pPr>
            <w:r w:rsidRPr="00BC0B4F">
              <w:t>All answers</w:t>
            </w:r>
          </w:p>
          <w:p w14:paraId="46EEE629" w14:textId="38D9FC16" w:rsidR="006C417C" w:rsidRPr="00BC0B4F" w:rsidRDefault="006C417C" w:rsidP="00BC0B4F">
            <w:pPr>
              <w:pStyle w:val="ListParagraph"/>
              <w:numPr>
                <w:ilvl w:val="1"/>
                <w:numId w:val="6"/>
              </w:numPr>
            </w:pPr>
            <w:r w:rsidRPr="00BC0B4F">
              <w:t>Correct</w:t>
            </w:r>
          </w:p>
          <w:p w14:paraId="6A6D990D" w14:textId="3DD515A3" w:rsidR="006C417C" w:rsidRPr="00BC0B4F" w:rsidRDefault="006C417C" w:rsidP="00BC0B4F">
            <w:pPr>
              <w:pStyle w:val="ListParagraph"/>
              <w:numPr>
                <w:ilvl w:val="1"/>
                <w:numId w:val="6"/>
              </w:numPr>
            </w:pPr>
            <w:r w:rsidRPr="00BC0B4F">
              <w:t>Submitted</w:t>
            </w:r>
          </w:p>
          <w:p w14:paraId="296168BA" w14:textId="23DCA6F2" w:rsidR="00BC0B4F" w:rsidRPr="00BC0B4F" w:rsidRDefault="00BC0B4F" w:rsidP="00BC0B4F">
            <w:pPr>
              <w:pStyle w:val="ListParagraph"/>
              <w:numPr>
                <w:ilvl w:val="0"/>
                <w:numId w:val="6"/>
              </w:numPr>
            </w:pPr>
            <w:r w:rsidRPr="00BC0B4F">
              <w:t>Feedback</w:t>
            </w:r>
          </w:p>
          <w:p w14:paraId="2B0B0B9A" w14:textId="1F721966" w:rsidR="00BC0B4F" w:rsidRPr="00BC0B4F" w:rsidRDefault="00BC0B4F" w:rsidP="00BC0B4F">
            <w:pPr>
              <w:pStyle w:val="ListParagraph"/>
              <w:numPr>
                <w:ilvl w:val="0"/>
                <w:numId w:val="6"/>
              </w:numPr>
            </w:pPr>
            <w:r w:rsidRPr="00BC0B4F">
              <w:t>Show incorrect questions</w:t>
            </w:r>
          </w:p>
          <w:p w14:paraId="16B1E60E" w14:textId="77777777" w:rsidR="007357D1" w:rsidRPr="00AE35F0" w:rsidRDefault="007357D1" w:rsidP="007357D1">
            <w:pPr>
              <w:rPr>
                <w:b/>
                <w:bCs/>
              </w:rPr>
            </w:pPr>
          </w:p>
        </w:tc>
        <w:tc>
          <w:tcPr>
            <w:tcW w:w="4508" w:type="dxa"/>
            <w:tcBorders>
              <w:bottom w:val="nil"/>
            </w:tcBorders>
          </w:tcPr>
          <w:p w14:paraId="7D49EBE4" w14:textId="77777777" w:rsidR="00AE7914" w:rsidRPr="00662923" w:rsidRDefault="00AE7914" w:rsidP="00AE7914">
            <w:pPr>
              <w:rPr>
                <w:i/>
                <w:iCs/>
              </w:rPr>
            </w:pPr>
            <w:r w:rsidRPr="73E659CD">
              <w:rPr>
                <w:i/>
                <w:iCs/>
              </w:rPr>
              <w:t>As students will be taking the exam at different times, and can make a new attempt, do not show any results to students.</w:t>
            </w:r>
          </w:p>
          <w:p w14:paraId="41D368E0" w14:textId="77777777" w:rsidR="007357D1" w:rsidRDefault="007357D1"/>
        </w:tc>
      </w:tr>
      <w:tr w:rsidR="00632AA2" w14:paraId="763F053E" w14:textId="77777777" w:rsidTr="11A0E530">
        <w:tc>
          <w:tcPr>
            <w:tcW w:w="9016" w:type="dxa"/>
            <w:gridSpan w:val="2"/>
            <w:tcBorders>
              <w:top w:val="nil"/>
            </w:tcBorders>
          </w:tcPr>
          <w:p w14:paraId="359D7FDD" w14:textId="77777777" w:rsidR="00632AA2" w:rsidRPr="73E659CD" w:rsidRDefault="00632AA2" w:rsidP="005B7C79">
            <w:pPr>
              <w:rPr>
                <w:i/>
                <w:iCs/>
              </w:rPr>
            </w:pPr>
            <w:r>
              <w:rPr>
                <w:noProof/>
              </w:rPr>
              <w:drawing>
                <wp:inline distT="0" distB="0" distL="0" distR="0" wp14:anchorId="6AB9120F" wp14:editId="552BD32D">
                  <wp:extent cx="5577840" cy="1064770"/>
                  <wp:effectExtent l="0" t="0" r="3810" b="2540"/>
                  <wp:docPr id="2019156404" name="Picture 3" descr="Blackboard Test - settings to prevent students seeing correct and incorrect answers on sub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7840" cy="1064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D88" w14:paraId="748E093B" w14:textId="77777777" w:rsidTr="11A0E530">
        <w:tc>
          <w:tcPr>
            <w:tcW w:w="4508" w:type="dxa"/>
          </w:tcPr>
          <w:p w14:paraId="0D8A4858" w14:textId="55384295" w:rsidR="00DF6EF5" w:rsidRDefault="00DF6EF5" w:rsidP="00DF6EF5">
            <w:pPr>
              <w:pStyle w:val="ListParagraph"/>
              <w:numPr>
                <w:ilvl w:val="0"/>
                <w:numId w:val="2"/>
              </w:numPr>
            </w:pPr>
            <w:r w:rsidRPr="000D5EA7">
              <w:rPr>
                <w:b/>
              </w:rPr>
              <w:t>Test Presentation</w:t>
            </w:r>
            <w:r w:rsidR="002B7ED6" w:rsidRPr="000D5EA7">
              <w:rPr>
                <w:b/>
              </w:rPr>
              <w:t xml:space="preserve">  </w:t>
            </w:r>
            <w:r w:rsidR="002B7ED6" w:rsidRPr="002B7ED6">
              <w:t xml:space="preserve"> </w:t>
            </w:r>
            <w:r w:rsidR="000D5EA7">
              <w:br/>
            </w:r>
            <w:r w:rsidRPr="002B7ED6">
              <w:t>Choose how test questions should be presente</w:t>
            </w:r>
            <w:r>
              <w:t>d to the students</w:t>
            </w:r>
          </w:p>
          <w:p w14:paraId="65B7264B" w14:textId="77777777" w:rsidR="00480D88" w:rsidRDefault="00480D88" w:rsidP="007357D1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3E44E83C" w14:textId="77777777" w:rsidR="00480D88" w:rsidRDefault="00480D88">
            <w:pPr>
              <w:rPr>
                <w:i/>
                <w:iCs/>
              </w:rPr>
            </w:pPr>
          </w:p>
        </w:tc>
      </w:tr>
      <w:tr w:rsidR="00480D88" w14:paraId="7BD11E15" w14:textId="77777777" w:rsidTr="11A0E530">
        <w:tc>
          <w:tcPr>
            <w:tcW w:w="4508" w:type="dxa"/>
          </w:tcPr>
          <w:p w14:paraId="14683439" w14:textId="77777777" w:rsidR="005B7C79" w:rsidRDefault="005B7C79" w:rsidP="005B7C79">
            <w:pPr>
              <w:pStyle w:val="ListParagraph"/>
              <w:numPr>
                <w:ilvl w:val="0"/>
                <w:numId w:val="7"/>
              </w:numPr>
            </w:pPr>
            <w:r w:rsidRPr="005B7C79">
              <w:rPr>
                <w:b/>
                <w:bCs/>
              </w:rPr>
              <w:t>All at once</w:t>
            </w:r>
            <w:r>
              <w:t xml:space="preserve"> – this is the preferred setting, unless there is a pedagogical reason to choose One at a Time.</w:t>
            </w:r>
          </w:p>
          <w:p w14:paraId="02E56508" w14:textId="77777777" w:rsidR="00480D88" w:rsidRPr="005B7C79" w:rsidRDefault="00480D88" w:rsidP="005B7C79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35619655" w14:textId="77777777" w:rsidR="00480D88" w:rsidRDefault="00480D88">
            <w:pPr>
              <w:rPr>
                <w:i/>
                <w:iCs/>
              </w:rPr>
            </w:pPr>
          </w:p>
        </w:tc>
      </w:tr>
      <w:tr w:rsidR="00480D88" w14:paraId="299CD558" w14:textId="77777777" w:rsidTr="11A0E530">
        <w:tc>
          <w:tcPr>
            <w:tcW w:w="4508" w:type="dxa"/>
          </w:tcPr>
          <w:p w14:paraId="30A8C67E" w14:textId="21F02DFA" w:rsidR="00480D88" w:rsidRDefault="00DF6EF5" w:rsidP="005B7C79">
            <w:pPr>
              <w:pStyle w:val="ListParagraph"/>
              <w:numPr>
                <w:ilvl w:val="0"/>
                <w:numId w:val="7"/>
              </w:numPr>
            </w:pPr>
            <w:r w:rsidRPr="005B7C79">
              <w:rPr>
                <w:b/>
              </w:rPr>
              <w:t>Randomise Questions</w:t>
            </w:r>
            <w:r>
              <w:t xml:space="preserve"> = Optional; use if appropriate</w:t>
            </w:r>
          </w:p>
          <w:p w14:paraId="27D448B7" w14:textId="083D3F0F" w:rsidR="00DF6EF5" w:rsidRDefault="00DF6EF5" w:rsidP="007357D1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15F66C13" w14:textId="77777777" w:rsidR="00480D88" w:rsidRDefault="00480D88">
            <w:pPr>
              <w:rPr>
                <w:i/>
                <w:iCs/>
              </w:rPr>
            </w:pPr>
          </w:p>
        </w:tc>
      </w:tr>
      <w:tr w:rsidR="001B57D2" w14:paraId="58A58DFB" w14:textId="77777777" w:rsidTr="11A0E530">
        <w:tc>
          <w:tcPr>
            <w:tcW w:w="4508" w:type="dxa"/>
          </w:tcPr>
          <w:p w14:paraId="6CF06A3D" w14:textId="14F29324" w:rsidR="001B57D2" w:rsidRPr="00836CB4" w:rsidRDefault="00836CB4" w:rsidP="00836CB4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/>
              </w:rPr>
              <w:t>In Grade Centre</w:t>
            </w:r>
            <w:r>
              <w:rPr>
                <w:bCs/>
              </w:rPr>
              <w:t xml:space="preserve">  </w:t>
            </w:r>
            <w:r>
              <w:rPr>
                <w:bCs/>
              </w:rPr>
              <w:br/>
            </w:r>
            <w:r w:rsidR="009B5125">
              <w:rPr>
                <w:bCs/>
              </w:rPr>
              <w:t>Ensure the Grade Centre column for the Test is hidden from students.</w:t>
            </w:r>
          </w:p>
        </w:tc>
        <w:tc>
          <w:tcPr>
            <w:tcW w:w="4508" w:type="dxa"/>
          </w:tcPr>
          <w:p w14:paraId="5E28A743" w14:textId="77777777" w:rsidR="001B57D2" w:rsidRDefault="001B57D2">
            <w:pPr>
              <w:rPr>
                <w:i/>
                <w:iCs/>
              </w:rPr>
            </w:pPr>
          </w:p>
        </w:tc>
      </w:tr>
    </w:tbl>
    <w:p w14:paraId="5D8E5A45" w14:textId="29C2BE1D" w:rsidR="1A839DBB" w:rsidRDefault="1A839DBB" w:rsidP="3C0E3EFD"/>
    <w:sectPr w:rsidR="1A839DBB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D40E1" w14:textId="77777777" w:rsidR="008175B7" w:rsidRDefault="008175B7" w:rsidP="00A76066">
      <w:pPr>
        <w:spacing w:after="0" w:line="240" w:lineRule="auto"/>
      </w:pPr>
      <w:r>
        <w:separator/>
      </w:r>
    </w:p>
  </w:endnote>
  <w:endnote w:type="continuationSeparator" w:id="0">
    <w:p w14:paraId="476587F8" w14:textId="77777777" w:rsidR="008175B7" w:rsidRDefault="008175B7" w:rsidP="00A76066">
      <w:pPr>
        <w:spacing w:after="0" w:line="240" w:lineRule="auto"/>
      </w:pPr>
      <w:r>
        <w:continuationSeparator/>
      </w:r>
    </w:p>
  </w:endnote>
  <w:endnote w:type="continuationNotice" w:id="1">
    <w:p w14:paraId="236F4CAC" w14:textId="77777777" w:rsidR="008175B7" w:rsidRDefault="008175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06A0E" w14:textId="528C371E" w:rsidR="008175B7" w:rsidRPr="000026CB" w:rsidRDefault="008175B7" w:rsidP="005B7CC7">
    <w:pPr>
      <w:pStyle w:val="Footer"/>
      <w:tabs>
        <w:tab w:val="clear" w:pos="4513"/>
        <w:tab w:val="center" w:pos="6096"/>
      </w:tabs>
      <w:rPr>
        <w:sz w:val="18"/>
        <w:szCs w:val="18"/>
      </w:rPr>
    </w:pPr>
    <w:r w:rsidRPr="000026CB">
      <w:rPr>
        <w:sz w:val="18"/>
        <w:szCs w:val="18"/>
      </w:rPr>
      <w:fldChar w:fldCharType="begin"/>
    </w:r>
    <w:r w:rsidRPr="000026CB">
      <w:rPr>
        <w:sz w:val="18"/>
        <w:szCs w:val="18"/>
      </w:rPr>
      <w:instrText xml:space="preserve"> FILENAME \* MERGEFORMAT </w:instrText>
    </w:r>
    <w:r w:rsidRPr="000026CB">
      <w:rPr>
        <w:sz w:val="18"/>
        <w:szCs w:val="18"/>
      </w:rPr>
      <w:fldChar w:fldCharType="separate"/>
    </w:r>
    <w:r w:rsidRPr="000026CB">
      <w:rPr>
        <w:noProof/>
        <w:sz w:val="18"/>
        <w:szCs w:val="18"/>
      </w:rPr>
      <w:t>Recommended settings for Take Home Exam submission points.docx</w:t>
    </w:r>
    <w:r w:rsidRPr="000026CB">
      <w:rPr>
        <w:sz w:val="18"/>
        <w:szCs w:val="18"/>
      </w:rPr>
      <w:fldChar w:fldCharType="end"/>
    </w:r>
    <w:r w:rsidRPr="000026CB">
      <w:rPr>
        <w:sz w:val="18"/>
        <w:szCs w:val="18"/>
      </w:rPr>
      <w:tab/>
      <w:t>p</w:t>
    </w:r>
    <w:r w:rsidRPr="000026CB">
      <w:rPr>
        <w:sz w:val="18"/>
        <w:szCs w:val="18"/>
      </w:rPr>
      <w:fldChar w:fldCharType="begin"/>
    </w:r>
    <w:r w:rsidRPr="000026CB">
      <w:rPr>
        <w:sz w:val="18"/>
        <w:szCs w:val="18"/>
      </w:rPr>
      <w:instrText xml:space="preserve"> PAGE  \* Arabic  \* MERGEFORMAT </w:instrText>
    </w:r>
    <w:r w:rsidRPr="000026CB">
      <w:rPr>
        <w:sz w:val="18"/>
        <w:szCs w:val="18"/>
      </w:rPr>
      <w:fldChar w:fldCharType="separate"/>
    </w:r>
    <w:r w:rsidRPr="000026CB">
      <w:rPr>
        <w:noProof/>
        <w:sz w:val="18"/>
        <w:szCs w:val="18"/>
      </w:rPr>
      <w:t>1</w:t>
    </w:r>
    <w:r w:rsidRPr="000026CB">
      <w:rPr>
        <w:sz w:val="18"/>
        <w:szCs w:val="18"/>
      </w:rPr>
      <w:fldChar w:fldCharType="end"/>
    </w:r>
    <w:r w:rsidRPr="000026CB"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"dd/MM/yyyy"  \* MERGEFORMAT </w:instrText>
    </w:r>
    <w:r>
      <w:rPr>
        <w:sz w:val="18"/>
        <w:szCs w:val="18"/>
      </w:rPr>
      <w:fldChar w:fldCharType="separate"/>
    </w:r>
    <w:r w:rsidR="00693E7F">
      <w:rPr>
        <w:noProof/>
        <w:sz w:val="18"/>
        <w:szCs w:val="18"/>
      </w:rPr>
      <w:t>06/04/2020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4EF1D" w14:textId="77777777" w:rsidR="008175B7" w:rsidRDefault="008175B7" w:rsidP="00A76066">
      <w:pPr>
        <w:spacing w:after="0" w:line="240" w:lineRule="auto"/>
      </w:pPr>
      <w:r>
        <w:separator/>
      </w:r>
    </w:p>
  </w:footnote>
  <w:footnote w:type="continuationSeparator" w:id="0">
    <w:p w14:paraId="1EFD6F5D" w14:textId="77777777" w:rsidR="008175B7" w:rsidRDefault="008175B7" w:rsidP="00A76066">
      <w:pPr>
        <w:spacing w:after="0" w:line="240" w:lineRule="auto"/>
      </w:pPr>
      <w:r>
        <w:continuationSeparator/>
      </w:r>
    </w:p>
  </w:footnote>
  <w:footnote w:type="continuationNotice" w:id="1">
    <w:p w14:paraId="28C87B4F" w14:textId="77777777" w:rsidR="008175B7" w:rsidRDefault="008175B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E3685"/>
    <w:multiLevelType w:val="hybridMultilevel"/>
    <w:tmpl w:val="BA42F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776E6"/>
    <w:multiLevelType w:val="hybridMultilevel"/>
    <w:tmpl w:val="66ECD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D497C"/>
    <w:multiLevelType w:val="hybridMultilevel"/>
    <w:tmpl w:val="9C444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931D7"/>
    <w:multiLevelType w:val="hybridMultilevel"/>
    <w:tmpl w:val="E3745440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055F5"/>
    <w:multiLevelType w:val="hybridMultilevel"/>
    <w:tmpl w:val="C63A2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02300"/>
    <w:multiLevelType w:val="hybridMultilevel"/>
    <w:tmpl w:val="DB4ED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214E1"/>
    <w:multiLevelType w:val="hybridMultilevel"/>
    <w:tmpl w:val="831060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BD"/>
    <w:rsid w:val="000008C5"/>
    <w:rsid w:val="000017A8"/>
    <w:rsid w:val="000026CB"/>
    <w:rsid w:val="000035CE"/>
    <w:rsid w:val="000039C9"/>
    <w:rsid w:val="00003B3B"/>
    <w:rsid w:val="00005B6E"/>
    <w:rsid w:val="00006375"/>
    <w:rsid w:val="00006DCA"/>
    <w:rsid w:val="0000708E"/>
    <w:rsid w:val="00007DE2"/>
    <w:rsid w:val="0001201F"/>
    <w:rsid w:val="000152FA"/>
    <w:rsid w:val="00015369"/>
    <w:rsid w:val="00021AB1"/>
    <w:rsid w:val="000236F3"/>
    <w:rsid w:val="0003130D"/>
    <w:rsid w:val="00033529"/>
    <w:rsid w:val="00041CF9"/>
    <w:rsid w:val="00045E93"/>
    <w:rsid w:val="00046DEB"/>
    <w:rsid w:val="00052131"/>
    <w:rsid w:val="00052E69"/>
    <w:rsid w:val="00054090"/>
    <w:rsid w:val="0005604D"/>
    <w:rsid w:val="00056685"/>
    <w:rsid w:val="00057202"/>
    <w:rsid w:val="00061013"/>
    <w:rsid w:val="000610DC"/>
    <w:rsid w:val="00061285"/>
    <w:rsid w:val="00061C85"/>
    <w:rsid w:val="00064647"/>
    <w:rsid w:val="00070377"/>
    <w:rsid w:val="00071BFA"/>
    <w:rsid w:val="00072440"/>
    <w:rsid w:val="0007267F"/>
    <w:rsid w:val="00073F0B"/>
    <w:rsid w:val="000813F6"/>
    <w:rsid w:val="00083074"/>
    <w:rsid w:val="000905A3"/>
    <w:rsid w:val="000921F7"/>
    <w:rsid w:val="00092F79"/>
    <w:rsid w:val="000A0161"/>
    <w:rsid w:val="000A2A97"/>
    <w:rsid w:val="000A338A"/>
    <w:rsid w:val="000A33E6"/>
    <w:rsid w:val="000A3F77"/>
    <w:rsid w:val="000A44AC"/>
    <w:rsid w:val="000A6845"/>
    <w:rsid w:val="000B0BB4"/>
    <w:rsid w:val="000B5EE9"/>
    <w:rsid w:val="000C1E56"/>
    <w:rsid w:val="000C3694"/>
    <w:rsid w:val="000C486A"/>
    <w:rsid w:val="000C6750"/>
    <w:rsid w:val="000D08C6"/>
    <w:rsid w:val="000D4267"/>
    <w:rsid w:val="000D57A6"/>
    <w:rsid w:val="000D5EA7"/>
    <w:rsid w:val="000E0C32"/>
    <w:rsid w:val="000E549C"/>
    <w:rsid w:val="000E5C24"/>
    <w:rsid w:val="000E73CA"/>
    <w:rsid w:val="000F0735"/>
    <w:rsid w:val="000F07EA"/>
    <w:rsid w:val="000F120C"/>
    <w:rsid w:val="000F1C14"/>
    <w:rsid w:val="000F33D9"/>
    <w:rsid w:val="000F48BC"/>
    <w:rsid w:val="000F4D99"/>
    <w:rsid w:val="000F52F0"/>
    <w:rsid w:val="0010166C"/>
    <w:rsid w:val="00104C05"/>
    <w:rsid w:val="001062C2"/>
    <w:rsid w:val="00107C00"/>
    <w:rsid w:val="00113F7D"/>
    <w:rsid w:val="001156F9"/>
    <w:rsid w:val="00115E7E"/>
    <w:rsid w:val="0013089B"/>
    <w:rsid w:val="001308E2"/>
    <w:rsid w:val="001344BE"/>
    <w:rsid w:val="00134D1D"/>
    <w:rsid w:val="00137114"/>
    <w:rsid w:val="001378C7"/>
    <w:rsid w:val="00137B04"/>
    <w:rsid w:val="00144567"/>
    <w:rsid w:val="00147ABA"/>
    <w:rsid w:val="0015023C"/>
    <w:rsid w:val="00151834"/>
    <w:rsid w:val="0015315C"/>
    <w:rsid w:val="00153A0C"/>
    <w:rsid w:val="00160FED"/>
    <w:rsid w:val="00162FD9"/>
    <w:rsid w:val="0018015F"/>
    <w:rsid w:val="0018289F"/>
    <w:rsid w:val="00187B3D"/>
    <w:rsid w:val="00194DE6"/>
    <w:rsid w:val="001954CA"/>
    <w:rsid w:val="001956C0"/>
    <w:rsid w:val="00196D6F"/>
    <w:rsid w:val="001A01D4"/>
    <w:rsid w:val="001A5E54"/>
    <w:rsid w:val="001A7CD5"/>
    <w:rsid w:val="001B2001"/>
    <w:rsid w:val="001B5189"/>
    <w:rsid w:val="001B57D2"/>
    <w:rsid w:val="001B619D"/>
    <w:rsid w:val="001B74C5"/>
    <w:rsid w:val="001C0BB2"/>
    <w:rsid w:val="001C5279"/>
    <w:rsid w:val="001D0395"/>
    <w:rsid w:val="001D26E7"/>
    <w:rsid w:val="001D495C"/>
    <w:rsid w:val="001E0AE5"/>
    <w:rsid w:val="001E227E"/>
    <w:rsid w:val="001E4D9E"/>
    <w:rsid w:val="001E66CF"/>
    <w:rsid w:val="001F68A9"/>
    <w:rsid w:val="00207263"/>
    <w:rsid w:val="0021682E"/>
    <w:rsid w:val="00217992"/>
    <w:rsid w:val="00217C59"/>
    <w:rsid w:val="0022375A"/>
    <w:rsid w:val="0022538B"/>
    <w:rsid w:val="002301CB"/>
    <w:rsid w:val="00231409"/>
    <w:rsid w:val="0023210D"/>
    <w:rsid w:val="002356E2"/>
    <w:rsid w:val="00235EEF"/>
    <w:rsid w:val="00236235"/>
    <w:rsid w:val="00242FF1"/>
    <w:rsid w:val="00244E83"/>
    <w:rsid w:val="0024703E"/>
    <w:rsid w:val="00251FD1"/>
    <w:rsid w:val="00252F09"/>
    <w:rsid w:val="00254789"/>
    <w:rsid w:val="002547D0"/>
    <w:rsid w:val="0025494F"/>
    <w:rsid w:val="00257333"/>
    <w:rsid w:val="00257BE6"/>
    <w:rsid w:val="002643A0"/>
    <w:rsid w:val="0026745E"/>
    <w:rsid w:val="00267DF5"/>
    <w:rsid w:val="00271055"/>
    <w:rsid w:val="002724B2"/>
    <w:rsid w:val="00274D37"/>
    <w:rsid w:val="00275167"/>
    <w:rsid w:val="00280CFE"/>
    <w:rsid w:val="00283D4C"/>
    <w:rsid w:val="00286049"/>
    <w:rsid w:val="0028730E"/>
    <w:rsid w:val="00296F4D"/>
    <w:rsid w:val="002A007F"/>
    <w:rsid w:val="002A0A54"/>
    <w:rsid w:val="002A1200"/>
    <w:rsid w:val="002A3CE9"/>
    <w:rsid w:val="002A6C65"/>
    <w:rsid w:val="002A6DA9"/>
    <w:rsid w:val="002A7194"/>
    <w:rsid w:val="002B01A1"/>
    <w:rsid w:val="002B03FB"/>
    <w:rsid w:val="002B11A8"/>
    <w:rsid w:val="002B4FEC"/>
    <w:rsid w:val="002B73D0"/>
    <w:rsid w:val="002B7ED6"/>
    <w:rsid w:val="002C2AD3"/>
    <w:rsid w:val="002D052D"/>
    <w:rsid w:val="002D2A9D"/>
    <w:rsid w:val="002D3246"/>
    <w:rsid w:val="002D5AA5"/>
    <w:rsid w:val="002D62B2"/>
    <w:rsid w:val="002D6887"/>
    <w:rsid w:val="002E3C92"/>
    <w:rsid w:val="002E5092"/>
    <w:rsid w:val="002E58E2"/>
    <w:rsid w:val="002F0E5E"/>
    <w:rsid w:val="002F621F"/>
    <w:rsid w:val="002F6BA7"/>
    <w:rsid w:val="002F730F"/>
    <w:rsid w:val="002F73B3"/>
    <w:rsid w:val="00300E5D"/>
    <w:rsid w:val="00304E1A"/>
    <w:rsid w:val="003119B3"/>
    <w:rsid w:val="00313FA4"/>
    <w:rsid w:val="00314D28"/>
    <w:rsid w:val="003206A8"/>
    <w:rsid w:val="00320C2C"/>
    <w:rsid w:val="00323E04"/>
    <w:rsid w:val="00325CE8"/>
    <w:rsid w:val="00331269"/>
    <w:rsid w:val="00331CC7"/>
    <w:rsid w:val="0033380E"/>
    <w:rsid w:val="003338DB"/>
    <w:rsid w:val="00334A7E"/>
    <w:rsid w:val="00335D88"/>
    <w:rsid w:val="003414A9"/>
    <w:rsid w:val="003419AB"/>
    <w:rsid w:val="0034324D"/>
    <w:rsid w:val="00344989"/>
    <w:rsid w:val="00345E38"/>
    <w:rsid w:val="00346B2D"/>
    <w:rsid w:val="003519C0"/>
    <w:rsid w:val="00352EBD"/>
    <w:rsid w:val="00360E59"/>
    <w:rsid w:val="00363350"/>
    <w:rsid w:val="003643E4"/>
    <w:rsid w:val="0036499C"/>
    <w:rsid w:val="00373981"/>
    <w:rsid w:val="003755DA"/>
    <w:rsid w:val="00377A5A"/>
    <w:rsid w:val="00380DD9"/>
    <w:rsid w:val="00383E0B"/>
    <w:rsid w:val="00385E79"/>
    <w:rsid w:val="00386D9E"/>
    <w:rsid w:val="00390A04"/>
    <w:rsid w:val="00391572"/>
    <w:rsid w:val="00395DBB"/>
    <w:rsid w:val="003971EA"/>
    <w:rsid w:val="003973D4"/>
    <w:rsid w:val="003A237C"/>
    <w:rsid w:val="003A6291"/>
    <w:rsid w:val="003B30CE"/>
    <w:rsid w:val="003B5EA1"/>
    <w:rsid w:val="003B607B"/>
    <w:rsid w:val="003C5918"/>
    <w:rsid w:val="003C5B9A"/>
    <w:rsid w:val="003C6384"/>
    <w:rsid w:val="003C7A51"/>
    <w:rsid w:val="003C7AB4"/>
    <w:rsid w:val="003D000B"/>
    <w:rsid w:val="003D1C50"/>
    <w:rsid w:val="003E07C3"/>
    <w:rsid w:val="003E1778"/>
    <w:rsid w:val="003E181B"/>
    <w:rsid w:val="003E209D"/>
    <w:rsid w:val="003E516D"/>
    <w:rsid w:val="003E5CD9"/>
    <w:rsid w:val="003F0764"/>
    <w:rsid w:val="003F0986"/>
    <w:rsid w:val="003F1F0A"/>
    <w:rsid w:val="003F3E16"/>
    <w:rsid w:val="003F577F"/>
    <w:rsid w:val="003F6EB9"/>
    <w:rsid w:val="00401AC5"/>
    <w:rsid w:val="00402168"/>
    <w:rsid w:val="00402318"/>
    <w:rsid w:val="00403DA2"/>
    <w:rsid w:val="004061CB"/>
    <w:rsid w:val="00407632"/>
    <w:rsid w:val="00411EB1"/>
    <w:rsid w:val="004164DC"/>
    <w:rsid w:val="00416646"/>
    <w:rsid w:val="004166CA"/>
    <w:rsid w:val="0042090C"/>
    <w:rsid w:val="004263A8"/>
    <w:rsid w:val="004329F8"/>
    <w:rsid w:val="00441637"/>
    <w:rsid w:val="00442BA6"/>
    <w:rsid w:val="0044311C"/>
    <w:rsid w:val="004471C2"/>
    <w:rsid w:val="004523C8"/>
    <w:rsid w:val="00460BBB"/>
    <w:rsid w:val="004707DF"/>
    <w:rsid w:val="00470CE1"/>
    <w:rsid w:val="00480D88"/>
    <w:rsid w:val="004814DA"/>
    <w:rsid w:val="00482049"/>
    <w:rsid w:val="00483A08"/>
    <w:rsid w:val="00484EF2"/>
    <w:rsid w:val="00485DB0"/>
    <w:rsid w:val="004901CD"/>
    <w:rsid w:val="004914D4"/>
    <w:rsid w:val="00491880"/>
    <w:rsid w:val="00492FCA"/>
    <w:rsid w:val="00493436"/>
    <w:rsid w:val="004A0AE2"/>
    <w:rsid w:val="004A22C2"/>
    <w:rsid w:val="004A300C"/>
    <w:rsid w:val="004A68CF"/>
    <w:rsid w:val="004B1514"/>
    <w:rsid w:val="004B165F"/>
    <w:rsid w:val="004B1E90"/>
    <w:rsid w:val="004B4B6D"/>
    <w:rsid w:val="004B4F26"/>
    <w:rsid w:val="004B5282"/>
    <w:rsid w:val="004B59C9"/>
    <w:rsid w:val="004B6036"/>
    <w:rsid w:val="004B7E31"/>
    <w:rsid w:val="004C189D"/>
    <w:rsid w:val="004C195F"/>
    <w:rsid w:val="004C4549"/>
    <w:rsid w:val="004C613C"/>
    <w:rsid w:val="004C726F"/>
    <w:rsid w:val="004C7CE2"/>
    <w:rsid w:val="004D5E78"/>
    <w:rsid w:val="004D6383"/>
    <w:rsid w:val="004E131E"/>
    <w:rsid w:val="004E1F49"/>
    <w:rsid w:val="004E2445"/>
    <w:rsid w:val="004E35C9"/>
    <w:rsid w:val="004F6431"/>
    <w:rsid w:val="004F6E38"/>
    <w:rsid w:val="004F7A91"/>
    <w:rsid w:val="005026EC"/>
    <w:rsid w:val="00505537"/>
    <w:rsid w:val="0050695A"/>
    <w:rsid w:val="00506F06"/>
    <w:rsid w:val="0051018C"/>
    <w:rsid w:val="00510450"/>
    <w:rsid w:val="005104EB"/>
    <w:rsid w:val="00512E5E"/>
    <w:rsid w:val="005132A9"/>
    <w:rsid w:val="00514D2A"/>
    <w:rsid w:val="00515561"/>
    <w:rsid w:val="005171E0"/>
    <w:rsid w:val="00521F63"/>
    <w:rsid w:val="00527C86"/>
    <w:rsid w:val="00527EA8"/>
    <w:rsid w:val="00531A5D"/>
    <w:rsid w:val="00532549"/>
    <w:rsid w:val="005343AF"/>
    <w:rsid w:val="005364E7"/>
    <w:rsid w:val="00536A63"/>
    <w:rsid w:val="00536F32"/>
    <w:rsid w:val="0053745E"/>
    <w:rsid w:val="005427EF"/>
    <w:rsid w:val="005434C1"/>
    <w:rsid w:val="005463F2"/>
    <w:rsid w:val="00547076"/>
    <w:rsid w:val="00551F10"/>
    <w:rsid w:val="00552D60"/>
    <w:rsid w:val="0055507D"/>
    <w:rsid w:val="00555359"/>
    <w:rsid w:val="0056108B"/>
    <w:rsid w:val="005622C3"/>
    <w:rsid w:val="00571C7E"/>
    <w:rsid w:val="00573C13"/>
    <w:rsid w:val="00574D96"/>
    <w:rsid w:val="005753FE"/>
    <w:rsid w:val="00575ED0"/>
    <w:rsid w:val="00580590"/>
    <w:rsid w:val="00580D2B"/>
    <w:rsid w:val="00581AF8"/>
    <w:rsid w:val="005834A7"/>
    <w:rsid w:val="005856A9"/>
    <w:rsid w:val="00585E07"/>
    <w:rsid w:val="005865AD"/>
    <w:rsid w:val="00591056"/>
    <w:rsid w:val="00592DDD"/>
    <w:rsid w:val="00593E85"/>
    <w:rsid w:val="00594ABA"/>
    <w:rsid w:val="005952A8"/>
    <w:rsid w:val="0059765C"/>
    <w:rsid w:val="005A4799"/>
    <w:rsid w:val="005A4EE4"/>
    <w:rsid w:val="005A5C55"/>
    <w:rsid w:val="005A6C5B"/>
    <w:rsid w:val="005A7663"/>
    <w:rsid w:val="005A7867"/>
    <w:rsid w:val="005B01DA"/>
    <w:rsid w:val="005B0C1B"/>
    <w:rsid w:val="005B3C10"/>
    <w:rsid w:val="005B40E4"/>
    <w:rsid w:val="005B7C79"/>
    <w:rsid w:val="005B7CC7"/>
    <w:rsid w:val="005C1839"/>
    <w:rsid w:val="005C35EA"/>
    <w:rsid w:val="005C373A"/>
    <w:rsid w:val="005D1294"/>
    <w:rsid w:val="005D1EE0"/>
    <w:rsid w:val="005D22F9"/>
    <w:rsid w:val="005D2B5E"/>
    <w:rsid w:val="005E6468"/>
    <w:rsid w:val="005F1ABE"/>
    <w:rsid w:val="005F1CB3"/>
    <w:rsid w:val="005F2CC3"/>
    <w:rsid w:val="005F7EF8"/>
    <w:rsid w:val="00602017"/>
    <w:rsid w:val="006046AC"/>
    <w:rsid w:val="00604AF2"/>
    <w:rsid w:val="00610AAF"/>
    <w:rsid w:val="00612E63"/>
    <w:rsid w:val="00617055"/>
    <w:rsid w:val="0062093F"/>
    <w:rsid w:val="00622573"/>
    <w:rsid w:val="00623949"/>
    <w:rsid w:val="0062687D"/>
    <w:rsid w:val="00627290"/>
    <w:rsid w:val="00630258"/>
    <w:rsid w:val="00632AA2"/>
    <w:rsid w:val="00633C83"/>
    <w:rsid w:val="006341A4"/>
    <w:rsid w:val="00634AB3"/>
    <w:rsid w:val="006405A7"/>
    <w:rsid w:val="00641062"/>
    <w:rsid w:val="00641DA8"/>
    <w:rsid w:val="00642256"/>
    <w:rsid w:val="006431F5"/>
    <w:rsid w:val="00643F41"/>
    <w:rsid w:val="00645FB0"/>
    <w:rsid w:val="0064692A"/>
    <w:rsid w:val="00647918"/>
    <w:rsid w:val="00652AC2"/>
    <w:rsid w:val="00654D51"/>
    <w:rsid w:val="0065589E"/>
    <w:rsid w:val="006625B9"/>
    <w:rsid w:val="00662923"/>
    <w:rsid w:val="0066316F"/>
    <w:rsid w:val="00664FA1"/>
    <w:rsid w:val="00665F23"/>
    <w:rsid w:val="00667A0F"/>
    <w:rsid w:val="00670052"/>
    <w:rsid w:val="00672EB1"/>
    <w:rsid w:val="0067496D"/>
    <w:rsid w:val="00682913"/>
    <w:rsid w:val="00683497"/>
    <w:rsid w:val="00683A2D"/>
    <w:rsid w:val="00684DC9"/>
    <w:rsid w:val="0068631D"/>
    <w:rsid w:val="006900B1"/>
    <w:rsid w:val="00692E48"/>
    <w:rsid w:val="00693E7F"/>
    <w:rsid w:val="00696C30"/>
    <w:rsid w:val="006979D6"/>
    <w:rsid w:val="00697AA3"/>
    <w:rsid w:val="006A2001"/>
    <w:rsid w:val="006A270E"/>
    <w:rsid w:val="006A2E8D"/>
    <w:rsid w:val="006A689C"/>
    <w:rsid w:val="006A6D35"/>
    <w:rsid w:val="006A7F85"/>
    <w:rsid w:val="006B03CE"/>
    <w:rsid w:val="006B2B0B"/>
    <w:rsid w:val="006B460F"/>
    <w:rsid w:val="006B5213"/>
    <w:rsid w:val="006C417C"/>
    <w:rsid w:val="006C65FC"/>
    <w:rsid w:val="006C714A"/>
    <w:rsid w:val="006D0093"/>
    <w:rsid w:val="006D0767"/>
    <w:rsid w:val="006D2339"/>
    <w:rsid w:val="006E4736"/>
    <w:rsid w:val="006E7853"/>
    <w:rsid w:val="006F386F"/>
    <w:rsid w:val="006F43D6"/>
    <w:rsid w:val="006F7775"/>
    <w:rsid w:val="00700EFC"/>
    <w:rsid w:val="007012D4"/>
    <w:rsid w:val="007038C7"/>
    <w:rsid w:val="00717ECC"/>
    <w:rsid w:val="0072214C"/>
    <w:rsid w:val="00724F24"/>
    <w:rsid w:val="00724F4F"/>
    <w:rsid w:val="00724FE2"/>
    <w:rsid w:val="00732C4F"/>
    <w:rsid w:val="007357D1"/>
    <w:rsid w:val="00736DD5"/>
    <w:rsid w:val="0073DA88"/>
    <w:rsid w:val="007418FB"/>
    <w:rsid w:val="0074465B"/>
    <w:rsid w:val="0074490E"/>
    <w:rsid w:val="00751FB9"/>
    <w:rsid w:val="0075363C"/>
    <w:rsid w:val="0075368B"/>
    <w:rsid w:val="007556EC"/>
    <w:rsid w:val="0075641F"/>
    <w:rsid w:val="00763382"/>
    <w:rsid w:val="00764437"/>
    <w:rsid w:val="007647FC"/>
    <w:rsid w:val="00767FBB"/>
    <w:rsid w:val="00770883"/>
    <w:rsid w:val="00770B13"/>
    <w:rsid w:val="00773B79"/>
    <w:rsid w:val="007751F2"/>
    <w:rsid w:val="00777FC7"/>
    <w:rsid w:val="00781465"/>
    <w:rsid w:val="00781811"/>
    <w:rsid w:val="00783141"/>
    <w:rsid w:val="0079474F"/>
    <w:rsid w:val="007958A5"/>
    <w:rsid w:val="00797D11"/>
    <w:rsid w:val="00797EAB"/>
    <w:rsid w:val="007A0479"/>
    <w:rsid w:val="007A4973"/>
    <w:rsid w:val="007A5294"/>
    <w:rsid w:val="007A73E4"/>
    <w:rsid w:val="007B0112"/>
    <w:rsid w:val="007B04BA"/>
    <w:rsid w:val="007B1C2A"/>
    <w:rsid w:val="007B5509"/>
    <w:rsid w:val="007B79AA"/>
    <w:rsid w:val="007B7EA6"/>
    <w:rsid w:val="007C2C30"/>
    <w:rsid w:val="007D273B"/>
    <w:rsid w:val="007D4E85"/>
    <w:rsid w:val="007E0D07"/>
    <w:rsid w:val="007E2A56"/>
    <w:rsid w:val="007E4E18"/>
    <w:rsid w:val="007E55E4"/>
    <w:rsid w:val="007E56AE"/>
    <w:rsid w:val="007F6FB8"/>
    <w:rsid w:val="00806423"/>
    <w:rsid w:val="00807AF0"/>
    <w:rsid w:val="00810222"/>
    <w:rsid w:val="008149C4"/>
    <w:rsid w:val="00816FCC"/>
    <w:rsid w:val="008171E0"/>
    <w:rsid w:val="008175B7"/>
    <w:rsid w:val="00820216"/>
    <w:rsid w:val="00820597"/>
    <w:rsid w:val="00821A75"/>
    <w:rsid w:val="00822D73"/>
    <w:rsid w:val="00832F83"/>
    <w:rsid w:val="008335B5"/>
    <w:rsid w:val="00833A15"/>
    <w:rsid w:val="0083445D"/>
    <w:rsid w:val="008345B6"/>
    <w:rsid w:val="00835065"/>
    <w:rsid w:val="00836CB4"/>
    <w:rsid w:val="0083797E"/>
    <w:rsid w:val="008462CF"/>
    <w:rsid w:val="00847C40"/>
    <w:rsid w:val="00850178"/>
    <w:rsid w:val="008501CD"/>
    <w:rsid w:val="008557FD"/>
    <w:rsid w:val="00862D25"/>
    <w:rsid w:val="0086370E"/>
    <w:rsid w:val="008637B0"/>
    <w:rsid w:val="00864B68"/>
    <w:rsid w:val="00865C56"/>
    <w:rsid w:val="008813E2"/>
    <w:rsid w:val="00882E6C"/>
    <w:rsid w:val="00895527"/>
    <w:rsid w:val="008A41BE"/>
    <w:rsid w:val="008A7DD6"/>
    <w:rsid w:val="008C2432"/>
    <w:rsid w:val="008C26C5"/>
    <w:rsid w:val="008C2B74"/>
    <w:rsid w:val="008C40E4"/>
    <w:rsid w:val="008C57E1"/>
    <w:rsid w:val="008D332E"/>
    <w:rsid w:val="008D3BDB"/>
    <w:rsid w:val="008D67CC"/>
    <w:rsid w:val="008D7516"/>
    <w:rsid w:val="008E4382"/>
    <w:rsid w:val="008F2F57"/>
    <w:rsid w:val="008F334E"/>
    <w:rsid w:val="008F7382"/>
    <w:rsid w:val="0090350D"/>
    <w:rsid w:val="009047D8"/>
    <w:rsid w:val="00905BD3"/>
    <w:rsid w:val="00905D44"/>
    <w:rsid w:val="00913C91"/>
    <w:rsid w:val="00913F8B"/>
    <w:rsid w:val="0091537D"/>
    <w:rsid w:val="00916D20"/>
    <w:rsid w:val="00917BA9"/>
    <w:rsid w:val="009231BA"/>
    <w:rsid w:val="009334A3"/>
    <w:rsid w:val="00936DD4"/>
    <w:rsid w:val="009402FD"/>
    <w:rsid w:val="009419DA"/>
    <w:rsid w:val="0094228C"/>
    <w:rsid w:val="009428D1"/>
    <w:rsid w:val="009457CB"/>
    <w:rsid w:val="00947596"/>
    <w:rsid w:val="00952549"/>
    <w:rsid w:val="009538E7"/>
    <w:rsid w:val="0096119C"/>
    <w:rsid w:val="00963203"/>
    <w:rsid w:val="00963842"/>
    <w:rsid w:val="009645F7"/>
    <w:rsid w:val="00970F1F"/>
    <w:rsid w:val="00972220"/>
    <w:rsid w:val="009756DB"/>
    <w:rsid w:val="0098459D"/>
    <w:rsid w:val="00987DC6"/>
    <w:rsid w:val="009909AC"/>
    <w:rsid w:val="009940F1"/>
    <w:rsid w:val="00995167"/>
    <w:rsid w:val="00995184"/>
    <w:rsid w:val="0099777E"/>
    <w:rsid w:val="009A0FE0"/>
    <w:rsid w:val="009A233B"/>
    <w:rsid w:val="009A563F"/>
    <w:rsid w:val="009B16EB"/>
    <w:rsid w:val="009B1D6D"/>
    <w:rsid w:val="009B22A3"/>
    <w:rsid w:val="009B3419"/>
    <w:rsid w:val="009B39FE"/>
    <w:rsid w:val="009B5125"/>
    <w:rsid w:val="009B7DDF"/>
    <w:rsid w:val="009C0E39"/>
    <w:rsid w:val="009C16E2"/>
    <w:rsid w:val="009C64F2"/>
    <w:rsid w:val="009D031A"/>
    <w:rsid w:val="009D1DAB"/>
    <w:rsid w:val="009D38DD"/>
    <w:rsid w:val="009D4A51"/>
    <w:rsid w:val="009D79E3"/>
    <w:rsid w:val="009E3868"/>
    <w:rsid w:val="009E3A80"/>
    <w:rsid w:val="009E546E"/>
    <w:rsid w:val="009E6027"/>
    <w:rsid w:val="009E6C58"/>
    <w:rsid w:val="009F135E"/>
    <w:rsid w:val="009F13CA"/>
    <w:rsid w:val="009F25B2"/>
    <w:rsid w:val="009F4DB3"/>
    <w:rsid w:val="009F6083"/>
    <w:rsid w:val="00A075B6"/>
    <w:rsid w:val="00A1703F"/>
    <w:rsid w:val="00A23037"/>
    <w:rsid w:val="00A2312C"/>
    <w:rsid w:val="00A27355"/>
    <w:rsid w:val="00A316DD"/>
    <w:rsid w:val="00A33208"/>
    <w:rsid w:val="00A33212"/>
    <w:rsid w:val="00A353E4"/>
    <w:rsid w:val="00A362EA"/>
    <w:rsid w:val="00A364FD"/>
    <w:rsid w:val="00A36D73"/>
    <w:rsid w:val="00A40739"/>
    <w:rsid w:val="00A40A81"/>
    <w:rsid w:val="00A411D6"/>
    <w:rsid w:val="00A43E3D"/>
    <w:rsid w:val="00A466B3"/>
    <w:rsid w:val="00A502E8"/>
    <w:rsid w:val="00A54583"/>
    <w:rsid w:val="00A5542D"/>
    <w:rsid w:val="00A574AA"/>
    <w:rsid w:val="00A60460"/>
    <w:rsid w:val="00A637FD"/>
    <w:rsid w:val="00A67E30"/>
    <w:rsid w:val="00A7141E"/>
    <w:rsid w:val="00A76066"/>
    <w:rsid w:val="00A81930"/>
    <w:rsid w:val="00A81C83"/>
    <w:rsid w:val="00A8323E"/>
    <w:rsid w:val="00A84773"/>
    <w:rsid w:val="00A854AE"/>
    <w:rsid w:val="00A865A7"/>
    <w:rsid w:val="00A879E9"/>
    <w:rsid w:val="00A90388"/>
    <w:rsid w:val="00A908A4"/>
    <w:rsid w:val="00A9289B"/>
    <w:rsid w:val="00A94633"/>
    <w:rsid w:val="00A952AD"/>
    <w:rsid w:val="00AA30D4"/>
    <w:rsid w:val="00AA3482"/>
    <w:rsid w:val="00AA47F4"/>
    <w:rsid w:val="00AA5658"/>
    <w:rsid w:val="00AA6AB9"/>
    <w:rsid w:val="00AB101C"/>
    <w:rsid w:val="00AB1767"/>
    <w:rsid w:val="00AC048E"/>
    <w:rsid w:val="00AC5695"/>
    <w:rsid w:val="00AC6155"/>
    <w:rsid w:val="00AC6800"/>
    <w:rsid w:val="00AC7DBF"/>
    <w:rsid w:val="00AD1AF3"/>
    <w:rsid w:val="00AD43CE"/>
    <w:rsid w:val="00AD55B3"/>
    <w:rsid w:val="00AD7A4F"/>
    <w:rsid w:val="00AE106C"/>
    <w:rsid w:val="00AE35F0"/>
    <w:rsid w:val="00AE38D4"/>
    <w:rsid w:val="00AE4EA4"/>
    <w:rsid w:val="00AE54EE"/>
    <w:rsid w:val="00AE6DA3"/>
    <w:rsid w:val="00AE7914"/>
    <w:rsid w:val="00AF0BEC"/>
    <w:rsid w:val="00AF171F"/>
    <w:rsid w:val="00AF1E0B"/>
    <w:rsid w:val="00AF6504"/>
    <w:rsid w:val="00AF7DE2"/>
    <w:rsid w:val="00B00568"/>
    <w:rsid w:val="00B04501"/>
    <w:rsid w:val="00B0516E"/>
    <w:rsid w:val="00B15898"/>
    <w:rsid w:val="00B264EE"/>
    <w:rsid w:val="00B30EB3"/>
    <w:rsid w:val="00B32E6C"/>
    <w:rsid w:val="00B34ED8"/>
    <w:rsid w:val="00B439C8"/>
    <w:rsid w:val="00B51DFC"/>
    <w:rsid w:val="00B5451E"/>
    <w:rsid w:val="00B56922"/>
    <w:rsid w:val="00B56944"/>
    <w:rsid w:val="00B57B00"/>
    <w:rsid w:val="00B57F8A"/>
    <w:rsid w:val="00B62820"/>
    <w:rsid w:val="00B62DF0"/>
    <w:rsid w:val="00B6616E"/>
    <w:rsid w:val="00B67213"/>
    <w:rsid w:val="00B7100E"/>
    <w:rsid w:val="00B7185C"/>
    <w:rsid w:val="00B71D41"/>
    <w:rsid w:val="00B82BA3"/>
    <w:rsid w:val="00B87B0E"/>
    <w:rsid w:val="00B94BA8"/>
    <w:rsid w:val="00B96087"/>
    <w:rsid w:val="00B97348"/>
    <w:rsid w:val="00BA3E29"/>
    <w:rsid w:val="00BA475A"/>
    <w:rsid w:val="00BB04F9"/>
    <w:rsid w:val="00BB1669"/>
    <w:rsid w:val="00BB2233"/>
    <w:rsid w:val="00BB5B16"/>
    <w:rsid w:val="00BC0B4F"/>
    <w:rsid w:val="00BC1123"/>
    <w:rsid w:val="00BC2083"/>
    <w:rsid w:val="00BC4966"/>
    <w:rsid w:val="00BC6995"/>
    <w:rsid w:val="00BC6F5B"/>
    <w:rsid w:val="00BC7830"/>
    <w:rsid w:val="00BD13F2"/>
    <w:rsid w:val="00BD3A21"/>
    <w:rsid w:val="00BD6006"/>
    <w:rsid w:val="00BE0BBC"/>
    <w:rsid w:val="00BE16AA"/>
    <w:rsid w:val="00BE1A7A"/>
    <w:rsid w:val="00BE31BB"/>
    <w:rsid w:val="00BE5969"/>
    <w:rsid w:val="00BF0B8D"/>
    <w:rsid w:val="00C01A15"/>
    <w:rsid w:val="00C05AEA"/>
    <w:rsid w:val="00C05CA1"/>
    <w:rsid w:val="00C05F4E"/>
    <w:rsid w:val="00C07068"/>
    <w:rsid w:val="00C109BC"/>
    <w:rsid w:val="00C15ECB"/>
    <w:rsid w:val="00C20315"/>
    <w:rsid w:val="00C236BC"/>
    <w:rsid w:val="00C2633E"/>
    <w:rsid w:val="00C27041"/>
    <w:rsid w:val="00C278D7"/>
    <w:rsid w:val="00C31B6B"/>
    <w:rsid w:val="00C31D18"/>
    <w:rsid w:val="00C31EF2"/>
    <w:rsid w:val="00C326CD"/>
    <w:rsid w:val="00C3283C"/>
    <w:rsid w:val="00C3404E"/>
    <w:rsid w:val="00C37258"/>
    <w:rsid w:val="00C40C72"/>
    <w:rsid w:val="00C415FA"/>
    <w:rsid w:val="00C46116"/>
    <w:rsid w:val="00C50285"/>
    <w:rsid w:val="00C504B1"/>
    <w:rsid w:val="00C51130"/>
    <w:rsid w:val="00C51CF2"/>
    <w:rsid w:val="00C55855"/>
    <w:rsid w:val="00C57134"/>
    <w:rsid w:val="00C57A73"/>
    <w:rsid w:val="00C60D67"/>
    <w:rsid w:val="00C62D16"/>
    <w:rsid w:val="00C6504C"/>
    <w:rsid w:val="00C671FC"/>
    <w:rsid w:val="00C70655"/>
    <w:rsid w:val="00C741FB"/>
    <w:rsid w:val="00C7600F"/>
    <w:rsid w:val="00C82FCF"/>
    <w:rsid w:val="00C83C85"/>
    <w:rsid w:val="00C84642"/>
    <w:rsid w:val="00C902CF"/>
    <w:rsid w:val="00C91CBC"/>
    <w:rsid w:val="00C939B7"/>
    <w:rsid w:val="00C95C62"/>
    <w:rsid w:val="00CA30B1"/>
    <w:rsid w:val="00CA64F2"/>
    <w:rsid w:val="00CB0185"/>
    <w:rsid w:val="00CB1BA6"/>
    <w:rsid w:val="00CB6E64"/>
    <w:rsid w:val="00CB7B74"/>
    <w:rsid w:val="00CC0E5F"/>
    <w:rsid w:val="00CC2F11"/>
    <w:rsid w:val="00CC574D"/>
    <w:rsid w:val="00CC5D43"/>
    <w:rsid w:val="00CC69F4"/>
    <w:rsid w:val="00CC7225"/>
    <w:rsid w:val="00CC72A3"/>
    <w:rsid w:val="00CC76F4"/>
    <w:rsid w:val="00CC7DA6"/>
    <w:rsid w:val="00CD1097"/>
    <w:rsid w:val="00CD1174"/>
    <w:rsid w:val="00CD4B0A"/>
    <w:rsid w:val="00CD6595"/>
    <w:rsid w:val="00CE1317"/>
    <w:rsid w:val="00CE288F"/>
    <w:rsid w:val="00CE2BAA"/>
    <w:rsid w:val="00CE3E0E"/>
    <w:rsid w:val="00CE52EE"/>
    <w:rsid w:val="00CE72AC"/>
    <w:rsid w:val="00CF0D69"/>
    <w:rsid w:val="00D01B87"/>
    <w:rsid w:val="00D01FF7"/>
    <w:rsid w:val="00D029A9"/>
    <w:rsid w:val="00D02BF6"/>
    <w:rsid w:val="00D02C09"/>
    <w:rsid w:val="00D10F1F"/>
    <w:rsid w:val="00D152CD"/>
    <w:rsid w:val="00D15765"/>
    <w:rsid w:val="00D1683C"/>
    <w:rsid w:val="00D171A0"/>
    <w:rsid w:val="00D20199"/>
    <w:rsid w:val="00D21D70"/>
    <w:rsid w:val="00D30CED"/>
    <w:rsid w:val="00D310EF"/>
    <w:rsid w:val="00D330C5"/>
    <w:rsid w:val="00D352A6"/>
    <w:rsid w:val="00D35CCE"/>
    <w:rsid w:val="00D410ED"/>
    <w:rsid w:val="00D41FFF"/>
    <w:rsid w:val="00D42504"/>
    <w:rsid w:val="00D446CA"/>
    <w:rsid w:val="00D46E2A"/>
    <w:rsid w:val="00D4756D"/>
    <w:rsid w:val="00D50C1F"/>
    <w:rsid w:val="00D50D4D"/>
    <w:rsid w:val="00D53FA5"/>
    <w:rsid w:val="00D54583"/>
    <w:rsid w:val="00D65495"/>
    <w:rsid w:val="00D66063"/>
    <w:rsid w:val="00D6777C"/>
    <w:rsid w:val="00D677FF"/>
    <w:rsid w:val="00D7055F"/>
    <w:rsid w:val="00D70ED8"/>
    <w:rsid w:val="00D71736"/>
    <w:rsid w:val="00D71DE0"/>
    <w:rsid w:val="00D73352"/>
    <w:rsid w:val="00D73EFB"/>
    <w:rsid w:val="00D74AE1"/>
    <w:rsid w:val="00D759C2"/>
    <w:rsid w:val="00D776EB"/>
    <w:rsid w:val="00D808B5"/>
    <w:rsid w:val="00D85A63"/>
    <w:rsid w:val="00D86A0B"/>
    <w:rsid w:val="00D900F6"/>
    <w:rsid w:val="00D9110C"/>
    <w:rsid w:val="00D92A15"/>
    <w:rsid w:val="00DA04D9"/>
    <w:rsid w:val="00DA06E8"/>
    <w:rsid w:val="00DA3C4B"/>
    <w:rsid w:val="00DA5DB7"/>
    <w:rsid w:val="00DB0BF0"/>
    <w:rsid w:val="00DB4847"/>
    <w:rsid w:val="00DB55D6"/>
    <w:rsid w:val="00DB59A9"/>
    <w:rsid w:val="00DB7654"/>
    <w:rsid w:val="00DC0ABF"/>
    <w:rsid w:val="00DC0FBD"/>
    <w:rsid w:val="00DD17A8"/>
    <w:rsid w:val="00DD28BD"/>
    <w:rsid w:val="00DD487B"/>
    <w:rsid w:val="00DE271B"/>
    <w:rsid w:val="00DE54EA"/>
    <w:rsid w:val="00DF28E9"/>
    <w:rsid w:val="00DF4AFB"/>
    <w:rsid w:val="00DF61B5"/>
    <w:rsid w:val="00DF64D2"/>
    <w:rsid w:val="00DF6EF5"/>
    <w:rsid w:val="00DF6FC1"/>
    <w:rsid w:val="00E04E08"/>
    <w:rsid w:val="00E06169"/>
    <w:rsid w:val="00E071EB"/>
    <w:rsid w:val="00E105EF"/>
    <w:rsid w:val="00E115C1"/>
    <w:rsid w:val="00E14B8C"/>
    <w:rsid w:val="00E1797C"/>
    <w:rsid w:val="00E20FF5"/>
    <w:rsid w:val="00E22630"/>
    <w:rsid w:val="00E243DC"/>
    <w:rsid w:val="00E2751C"/>
    <w:rsid w:val="00E4340E"/>
    <w:rsid w:val="00E43DF4"/>
    <w:rsid w:val="00E46211"/>
    <w:rsid w:val="00E463DA"/>
    <w:rsid w:val="00E46FAA"/>
    <w:rsid w:val="00E510B3"/>
    <w:rsid w:val="00E52167"/>
    <w:rsid w:val="00E54618"/>
    <w:rsid w:val="00E560AC"/>
    <w:rsid w:val="00E57EE3"/>
    <w:rsid w:val="00E67F21"/>
    <w:rsid w:val="00E7003B"/>
    <w:rsid w:val="00E71899"/>
    <w:rsid w:val="00E71B60"/>
    <w:rsid w:val="00E74593"/>
    <w:rsid w:val="00E802B4"/>
    <w:rsid w:val="00E8125F"/>
    <w:rsid w:val="00E824D3"/>
    <w:rsid w:val="00E8328A"/>
    <w:rsid w:val="00E85FC0"/>
    <w:rsid w:val="00E86758"/>
    <w:rsid w:val="00E870F4"/>
    <w:rsid w:val="00E912C2"/>
    <w:rsid w:val="00E920C2"/>
    <w:rsid w:val="00E933A0"/>
    <w:rsid w:val="00E94EE2"/>
    <w:rsid w:val="00E95266"/>
    <w:rsid w:val="00E9547F"/>
    <w:rsid w:val="00E95B49"/>
    <w:rsid w:val="00E9633D"/>
    <w:rsid w:val="00E96AA9"/>
    <w:rsid w:val="00E96BD0"/>
    <w:rsid w:val="00EA00C6"/>
    <w:rsid w:val="00EA1ADB"/>
    <w:rsid w:val="00EA5290"/>
    <w:rsid w:val="00EB43BD"/>
    <w:rsid w:val="00EB455B"/>
    <w:rsid w:val="00EC12F4"/>
    <w:rsid w:val="00EC263B"/>
    <w:rsid w:val="00EC5EB4"/>
    <w:rsid w:val="00ED1DDD"/>
    <w:rsid w:val="00ED2DC7"/>
    <w:rsid w:val="00ED30D4"/>
    <w:rsid w:val="00ED68F6"/>
    <w:rsid w:val="00EE2EFE"/>
    <w:rsid w:val="00EE3690"/>
    <w:rsid w:val="00EE3EE6"/>
    <w:rsid w:val="00EF0FD3"/>
    <w:rsid w:val="00EF1502"/>
    <w:rsid w:val="00EF6F53"/>
    <w:rsid w:val="00F03086"/>
    <w:rsid w:val="00F040A0"/>
    <w:rsid w:val="00F04ECD"/>
    <w:rsid w:val="00F0527A"/>
    <w:rsid w:val="00F064F1"/>
    <w:rsid w:val="00F133D6"/>
    <w:rsid w:val="00F1373C"/>
    <w:rsid w:val="00F1630C"/>
    <w:rsid w:val="00F17119"/>
    <w:rsid w:val="00F24430"/>
    <w:rsid w:val="00F249EA"/>
    <w:rsid w:val="00F25860"/>
    <w:rsid w:val="00F303EA"/>
    <w:rsid w:val="00F310EC"/>
    <w:rsid w:val="00F31B05"/>
    <w:rsid w:val="00F3327F"/>
    <w:rsid w:val="00F332D5"/>
    <w:rsid w:val="00F33746"/>
    <w:rsid w:val="00F34082"/>
    <w:rsid w:val="00F36A74"/>
    <w:rsid w:val="00F435D6"/>
    <w:rsid w:val="00F43870"/>
    <w:rsid w:val="00F43BF6"/>
    <w:rsid w:val="00F442B1"/>
    <w:rsid w:val="00F45403"/>
    <w:rsid w:val="00F53CA8"/>
    <w:rsid w:val="00F55BB3"/>
    <w:rsid w:val="00F616EE"/>
    <w:rsid w:val="00F63911"/>
    <w:rsid w:val="00F65358"/>
    <w:rsid w:val="00F678C5"/>
    <w:rsid w:val="00F722A1"/>
    <w:rsid w:val="00F73DD4"/>
    <w:rsid w:val="00F747D8"/>
    <w:rsid w:val="00F748B7"/>
    <w:rsid w:val="00F74F5C"/>
    <w:rsid w:val="00F7597F"/>
    <w:rsid w:val="00F7780A"/>
    <w:rsid w:val="00F83397"/>
    <w:rsid w:val="00F860D5"/>
    <w:rsid w:val="00F920BE"/>
    <w:rsid w:val="00F92B35"/>
    <w:rsid w:val="00F9517E"/>
    <w:rsid w:val="00F96B3C"/>
    <w:rsid w:val="00FA0D98"/>
    <w:rsid w:val="00FA4AAF"/>
    <w:rsid w:val="00FA51B4"/>
    <w:rsid w:val="00FA6BAF"/>
    <w:rsid w:val="00FB45E0"/>
    <w:rsid w:val="00FB4AD0"/>
    <w:rsid w:val="00FB4E1A"/>
    <w:rsid w:val="00FC067A"/>
    <w:rsid w:val="00FC13CF"/>
    <w:rsid w:val="00FC1977"/>
    <w:rsid w:val="00FC372F"/>
    <w:rsid w:val="00FC5B47"/>
    <w:rsid w:val="00FC6C6C"/>
    <w:rsid w:val="00FD1AC6"/>
    <w:rsid w:val="00FD3B36"/>
    <w:rsid w:val="00FD58F3"/>
    <w:rsid w:val="00FD5FA0"/>
    <w:rsid w:val="00FD7DB7"/>
    <w:rsid w:val="00FE0BFF"/>
    <w:rsid w:val="00FE1ADC"/>
    <w:rsid w:val="00FE2AE0"/>
    <w:rsid w:val="00FE3963"/>
    <w:rsid w:val="00FE41A7"/>
    <w:rsid w:val="00FF03F3"/>
    <w:rsid w:val="00FF073D"/>
    <w:rsid w:val="00FF2C70"/>
    <w:rsid w:val="011AC374"/>
    <w:rsid w:val="0163B8A4"/>
    <w:rsid w:val="01767B81"/>
    <w:rsid w:val="0199B594"/>
    <w:rsid w:val="024BD1B6"/>
    <w:rsid w:val="02629D8F"/>
    <w:rsid w:val="02978797"/>
    <w:rsid w:val="029F6914"/>
    <w:rsid w:val="02A6D27D"/>
    <w:rsid w:val="02FC88BB"/>
    <w:rsid w:val="03132F6E"/>
    <w:rsid w:val="0348D6CF"/>
    <w:rsid w:val="041D4615"/>
    <w:rsid w:val="043DCD1B"/>
    <w:rsid w:val="04B8E52D"/>
    <w:rsid w:val="04D77AE7"/>
    <w:rsid w:val="0577410B"/>
    <w:rsid w:val="05A85084"/>
    <w:rsid w:val="0648DCFB"/>
    <w:rsid w:val="0665292D"/>
    <w:rsid w:val="0684BF44"/>
    <w:rsid w:val="06EE720D"/>
    <w:rsid w:val="07553616"/>
    <w:rsid w:val="07D4E718"/>
    <w:rsid w:val="0863B25C"/>
    <w:rsid w:val="0936A3BC"/>
    <w:rsid w:val="0A0DE66E"/>
    <w:rsid w:val="0A29E318"/>
    <w:rsid w:val="0A732749"/>
    <w:rsid w:val="0B4BB4FD"/>
    <w:rsid w:val="0BD40810"/>
    <w:rsid w:val="0C59DB83"/>
    <w:rsid w:val="0CD3F9C4"/>
    <w:rsid w:val="0CE023D3"/>
    <w:rsid w:val="0D35C99B"/>
    <w:rsid w:val="0DB2B710"/>
    <w:rsid w:val="0DBE8C6A"/>
    <w:rsid w:val="0DC07403"/>
    <w:rsid w:val="0DC3B2A0"/>
    <w:rsid w:val="0E0A77E3"/>
    <w:rsid w:val="0E791DA7"/>
    <w:rsid w:val="0EB780B9"/>
    <w:rsid w:val="0ED70848"/>
    <w:rsid w:val="0F2BF5B1"/>
    <w:rsid w:val="0F35B4AA"/>
    <w:rsid w:val="0F4B86B6"/>
    <w:rsid w:val="0F62F608"/>
    <w:rsid w:val="0FD0BF56"/>
    <w:rsid w:val="10908439"/>
    <w:rsid w:val="11141514"/>
    <w:rsid w:val="1118E7D2"/>
    <w:rsid w:val="11A0E530"/>
    <w:rsid w:val="120A0E60"/>
    <w:rsid w:val="12655BEB"/>
    <w:rsid w:val="12F2FD6D"/>
    <w:rsid w:val="135815B2"/>
    <w:rsid w:val="135BCF57"/>
    <w:rsid w:val="137E512B"/>
    <w:rsid w:val="13AB24B4"/>
    <w:rsid w:val="13BAD699"/>
    <w:rsid w:val="13C890F9"/>
    <w:rsid w:val="1413777F"/>
    <w:rsid w:val="15EF2A1D"/>
    <w:rsid w:val="1608E8EE"/>
    <w:rsid w:val="1649D232"/>
    <w:rsid w:val="169DDFD4"/>
    <w:rsid w:val="16D8EDB6"/>
    <w:rsid w:val="16FFDC63"/>
    <w:rsid w:val="1749FEF3"/>
    <w:rsid w:val="1784CE47"/>
    <w:rsid w:val="17BFB7C7"/>
    <w:rsid w:val="17E2077E"/>
    <w:rsid w:val="17EAA9A5"/>
    <w:rsid w:val="186FCA2D"/>
    <w:rsid w:val="18A070A1"/>
    <w:rsid w:val="18F36388"/>
    <w:rsid w:val="18FBE99D"/>
    <w:rsid w:val="1927CE52"/>
    <w:rsid w:val="19BF14B0"/>
    <w:rsid w:val="1A17A227"/>
    <w:rsid w:val="1A839DBB"/>
    <w:rsid w:val="1AA0EDAA"/>
    <w:rsid w:val="1AB18662"/>
    <w:rsid w:val="1AB916BC"/>
    <w:rsid w:val="1B7E443B"/>
    <w:rsid w:val="1BA08DE1"/>
    <w:rsid w:val="1D1C6EA4"/>
    <w:rsid w:val="1DF7B35E"/>
    <w:rsid w:val="1E5BE351"/>
    <w:rsid w:val="1E7F7BD6"/>
    <w:rsid w:val="1E88650B"/>
    <w:rsid w:val="1EA5D45C"/>
    <w:rsid w:val="1F3D3587"/>
    <w:rsid w:val="1F82AA8E"/>
    <w:rsid w:val="1FB2D281"/>
    <w:rsid w:val="2009E383"/>
    <w:rsid w:val="2097E055"/>
    <w:rsid w:val="20F68720"/>
    <w:rsid w:val="2118C8C4"/>
    <w:rsid w:val="2197F78D"/>
    <w:rsid w:val="223D8D9E"/>
    <w:rsid w:val="22F2044F"/>
    <w:rsid w:val="233E79FA"/>
    <w:rsid w:val="241B00D3"/>
    <w:rsid w:val="248EE54D"/>
    <w:rsid w:val="2542289C"/>
    <w:rsid w:val="26509006"/>
    <w:rsid w:val="267E3731"/>
    <w:rsid w:val="26806CD8"/>
    <w:rsid w:val="26F8D37F"/>
    <w:rsid w:val="27265D28"/>
    <w:rsid w:val="279EF505"/>
    <w:rsid w:val="286A9479"/>
    <w:rsid w:val="287C16BB"/>
    <w:rsid w:val="2A64EDA3"/>
    <w:rsid w:val="2A8DC920"/>
    <w:rsid w:val="2A9C5316"/>
    <w:rsid w:val="2AB08950"/>
    <w:rsid w:val="2AD12A0E"/>
    <w:rsid w:val="2ADA9A5D"/>
    <w:rsid w:val="2AE4BEFC"/>
    <w:rsid w:val="2B4DD9E5"/>
    <w:rsid w:val="2B52F247"/>
    <w:rsid w:val="2DB55854"/>
    <w:rsid w:val="2E6D57ED"/>
    <w:rsid w:val="2F8E2105"/>
    <w:rsid w:val="30BC06ED"/>
    <w:rsid w:val="30E7A570"/>
    <w:rsid w:val="30FCE214"/>
    <w:rsid w:val="318CE104"/>
    <w:rsid w:val="31BF0875"/>
    <w:rsid w:val="31C9FAE2"/>
    <w:rsid w:val="31D995E2"/>
    <w:rsid w:val="321BCD2E"/>
    <w:rsid w:val="32E64546"/>
    <w:rsid w:val="32E7A271"/>
    <w:rsid w:val="3361A78B"/>
    <w:rsid w:val="33E5FCFF"/>
    <w:rsid w:val="34E4D824"/>
    <w:rsid w:val="354DB583"/>
    <w:rsid w:val="35C4AFF6"/>
    <w:rsid w:val="35E8AB36"/>
    <w:rsid w:val="360857E3"/>
    <w:rsid w:val="36339D44"/>
    <w:rsid w:val="367EA943"/>
    <w:rsid w:val="36D3DDF1"/>
    <w:rsid w:val="3713B95E"/>
    <w:rsid w:val="3770A261"/>
    <w:rsid w:val="377B4917"/>
    <w:rsid w:val="378C59FC"/>
    <w:rsid w:val="37A146CD"/>
    <w:rsid w:val="37AA00F1"/>
    <w:rsid w:val="37DEFA07"/>
    <w:rsid w:val="37F1340A"/>
    <w:rsid w:val="380AC52B"/>
    <w:rsid w:val="389043FC"/>
    <w:rsid w:val="39ECCBFD"/>
    <w:rsid w:val="39ECD8BC"/>
    <w:rsid w:val="39F080FD"/>
    <w:rsid w:val="39FB71DA"/>
    <w:rsid w:val="3A2679B3"/>
    <w:rsid w:val="3A462813"/>
    <w:rsid w:val="3A66A2E0"/>
    <w:rsid w:val="3A948D16"/>
    <w:rsid w:val="3AA3E8DC"/>
    <w:rsid w:val="3B80AB7F"/>
    <w:rsid w:val="3B87971B"/>
    <w:rsid w:val="3BE4DB1F"/>
    <w:rsid w:val="3C0E3EFD"/>
    <w:rsid w:val="3DAACA8A"/>
    <w:rsid w:val="3DCE0F38"/>
    <w:rsid w:val="3E1BAE17"/>
    <w:rsid w:val="3E331984"/>
    <w:rsid w:val="3E3B7DEC"/>
    <w:rsid w:val="3E44CED1"/>
    <w:rsid w:val="3E7A14E1"/>
    <w:rsid w:val="3EAD74DD"/>
    <w:rsid w:val="3FA87F25"/>
    <w:rsid w:val="3FD1F361"/>
    <w:rsid w:val="400FCDBB"/>
    <w:rsid w:val="402219C9"/>
    <w:rsid w:val="40739318"/>
    <w:rsid w:val="40754FB1"/>
    <w:rsid w:val="40818AE0"/>
    <w:rsid w:val="409FA635"/>
    <w:rsid w:val="417ADBF9"/>
    <w:rsid w:val="41A95DC1"/>
    <w:rsid w:val="41B958B2"/>
    <w:rsid w:val="41C3DC79"/>
    <w:rsid w:val="41C62150"/>
    <w:rsid w:val="41CCF28B"/>
    <w:rsid w:val="4238758F"/>
    <w:rsid w:val="42782063"/>
    <w:rsid w:val="428A6491"/>
    <w:rsid w:val="430369F3"/>
    <w:rsid w:val="43126EA2"/>
    <w:rsid w:val="4362867F"/>
    <w:rsid w:val="43866E8F"/>
    <w:rsid w:val="43C4912B"/>
    <w:rsid w:val="43D94994"/>
    <w:rsid w:val="43DE952B"/>
    <w:rsid w:val="443AF057"/>
    <w:rsid w:val="44528A00"/>
    <w:rsid w:val="445BACEF"/>
    <w:rsid w:val="44648E57"/>
    <w:rsid w:val="448B813D"/>
    <w:rsid w:val="44A4E234"/>
    <w:rsid w:val="453BC087"/>
    <w:rsid w:val="4562F61A"/>
    <w:rsid w:val="4594D467"/>
    <w:rsid w:val="45CD07E9"/>
    <w:rsid w:val="4698125D"/>
    <w:rsid w:val="46A35233"/>
    <w:rsid w:val="47001B14"/>
    <w:rsid w:val="4714A670"/>
    <w:rsid w:val="476C3D68"/>
    <w:rsid w:val="479A0A42"/>
    <w:rsid w:val="47D2C1F8"/>
    <w:rsid w:val="47DC37FE"/>
    <w:rsid w:val="48368785"/>
    <w:rsid w:val="483F4420"/>
    <w:rsid w:val="490DF1AA"/>
    <w:rsid w:val="49194B49"/>
    <w:rsid w:val="49AD5E34"/>
    <w:rsid w:val="49F513FB"/>
    <w:rsid w:val="4ACF8051"/>
    <w:rsid w:val="4B64DE23"/>
    <w:rsid w:val="4BBCDA01"/>
    <w:rsid w:val="4BCA371A"/>
    <w:rsid w:val="4C05709C"/>
    <w:rsid w:val="4C8907EB"/>
    <w:rsid w:val="4CC90602"/>
    <w:rsid w:val="4CDC869A"/>
    <w:rsid w:val="4CE43699"/>
    <w:rsid w:val="4D094A33"/>
    <w:rsid w:val="4D19D3EA"/>
    <w:rsid w:val="4D23431F"/>
    <w:rsid w:val="4D5177FE"/>
    <w:rsid w:val="4D9C96ED"/>
    <w:rsid w:val="4DD91147"/>
    <w:rsid w:val="4E0747B5"/>
    <w:rsid w:val="4E4DB8E1"/>
    <w:rsid w:val="4E532D24"/>
    <w:rsid w:val="4EFA6F47"/>
    <w:rsid w:val="4F4A1F43"/>
    <w:rsid w:val="4F68375B"/>
    <w:rsid w:val="4F743850"/>
    <w:rsid w:val="4FAF2798"/>
    <w:rsid w:val="4FF2194F"/>
    <w:rsid w:val="501901A8"/>
    <w:rsid w:val="5019AA9F"/>
    <w:rsid w:val="501FC5F3"/>
    <w:rsid w:val="50203BFF"/>
    <w:rsid w:val="503654D4"/>
    <w:rsid w:val="5088478E"/>
    <w:rsid w:val="50BD4AC1"/>
    <w:rsid w:val="50F6C735"/>
    <w:rsid w:val="513C8D3A"/>
    <w:rsid w:val="518458CD"/>
    <w:rsid w:val="51A337B7"/>
    <w:rsid w:val="51CDBF74"/>
    <w:rsid w:val="51D0FE58"/>
    <w:rsid w:val="522251B4"/>
    <w:rsid w:val="526A8342"/>
    <w:rsid w:val="52701B97"/>
    <w:rsid w:val="5276E110"/>
    <w:rsid w:val="527F97A5"/>
    <w:rsid w:val="529A63E1"/>
    <w:rsid w:val="53067200"/>
    <w:rsid w:val="53AEEB7A"/>
    <w:rsid w:val="53D51EB9"/>
    <w:rsid w:val="548FDD38"/>
    <w:rsid w:val="54CFF6C3"/>
    <w:rsid w:val="54E2324F"/>
    <w:rsid w:val="54ED1C76"/>
    <w:rsid w:val="54F02779"/>
    <w:rsid w:val="555A418A"/>
    <w:rsid w:val="55824838"/>
    <w:rsid w:val="55F525C3"/>
    <w:rsid w:val="55F6F271"/>
    <w:rsid w:val="55F777DF"/>
    <w:rsid w:val="560490E5"/>
    <w:rsid w:val="56322685"/>
    <w:rsid w:val="567BF307"/>
    <w:rsid w:val="5696C81E"/>
    <w:rsid w:val="56C1B21F"/>
    <w:rsid w:val="57B27F61"/>
    <w:rsid w:val="57B52C9B"/>
    <w:rsid w:val="57BE7284"/>
    <w:rsid w:val="5855A468"/>
    <w:rsid w:val="58BA8DDF"/>
    <w:rsid w:val="58D797ED"/>
    <w:rsid w:val="58D808C9"/>
    <w:rsid w:val="59E52F90"/>
    <w:rsid w:val="5AC970D4"/>
    <w:rsid w:val="5B7510A1"/>
    <w:rsid w:val="5B8C31BF"/>
    <w:rsid w:val="5BF3D7A8"/>
    <w:rsid w:val="5C2FBE1A"/>
    <w:rsid w:val="5C33C720"/>
    <w:rsid w:val="5D396382"/>
    <w:rsid w:val="5D779D17"/>
    <w:rsid w:val="5D780664"/>
    <w:rsid w:val="5DF1E58A"/>
    <w:rsid w:val="5DFD1A8F"/>
    <w:rsid w:val="5E48765E"/>
    <w:rsid w:val="5E68CF72"/>
    <w:rsid w:val="5EBF9564"/>
    <w:rsid w:val="5EC13164"/>
    <w:rsid w:val="5FB68F97"/>
    <w:rsid w:val="60260B8F"/>
    <w:rsid w:val="6039FFEF"/>
    <w:rsid w:val="603A235C"/>
    <w:rsid w:val="6066A6D8"/>
    <w:rsid w:val="612B6107"/>
    <w:rsid w:val="61383403"/>
    <w:rsid w:val="61698B02"/>
    <w:rsid w:val="62333C96"/>
    <w:rsid w:val="624232B1"/>
    <w:rsid w:val="62A8663A"/>
    <w:rsid w:val="63130392"/>
    <w:rsid w:val="6341D26C"/>
    <w:rsid w:val="6386E826"/>
    <w:rsid w:val="63E7CC5E"/>
    <w:rsid w:val="6452B539"/>
    <w:rsid w:val="6463C710"/>
    <w:rsid w:val="64D58C31"/>
    <w:rsid w:val="6641EA80"/>
    <w:rsid w:val="6717F9DF"/>
    <w:rsid w:val="6862FF08"/>
    <w:rsid w:val="689F206E"/>
    <w:rsid w:val="68BFFEB5"/>
    <w:rsid w:val="68E8816F"/>
    <w:rsid w:val="68F73E9E"/>
    <w:rsid w:val="6909A419"/>
    <w:rsid w:val="6938A351"/>
    <w:rsid w:val="6939253D"/>
    <w:rsid w:val="69562B2D"/>
    <w:rsid w:val="6B363EBB"/>
    <w:rsid w:val="6B39446C"/>
    <w:rsid w:val="6B62F5D3"/>
    <w:rsid w:val="6BED429D"/>
    <w:rsid w:val="6CB343FD"/>
    <w:rsid w:val="6CD6A7DC"/>
    <w:rsid w:val="6D24FCAE"/>
    <w:rsid w:val="6D64D801"/>
    <w:rsid w:val="6DA046C5"/>
    <w:rsid w:val="6E7F99D0"/>
    <w:rsid w:val="6EE9A9CE"/>
    <w:rsid w:val="6EEE9EAB"/>
    <w:rsid w:val="6F11411F"/>
    <w:rsid w:val="6F184DD5"/>
    <w:rsid w:val="6F5168CC"/>
    <w:rsid w:val="6F73EFD6"/>
    <w:rsid w:val="709C78B9"/>
    <w:rsid w:val="71ECF650"/>
    <w:rsid w:val="720218E4"/>
    <w:rsid w:val="725F8C05"/>
    <w:rsid w:val="732AA7C1"/>
    <w:rsid w:val="73913347"/>
    <w:rsid w:val="73DE4EC9"/>
    <w:rsid w:val="73E659CD"/>
    <w:rsid w:val="74223D25"/>
    <w:rsid w:val="74EAA08F"/>
    <w:rsid w:val="753055F4"/>
    <w:rsid w:val="75A26A79"/>
    <w:rsid w:val="75D2F6DA"/>
    <w:rsid w:val="7633870A"/>
    <w:rsid w:val="7648F1F1"/>
    <w:rsid w:val="765B0E80"/>
    <w:rsid w:val="76B5222D"/>
    <w:rsid w:val="76BF6039"/>
    <w:rsid w:val="77002DB8"/>
    <w:rsid w:val="777AF1D2"/>
    <w:rsid w:val="7784C399"/>
    <w:rsid w:val="77BFB52E"/>
    <w:rsid w:val="77C9E4D6"/>
    <w:rsid w:val="77E36C55"/>
    <w:rsid w:val="77FE38FB"/>
    <w:rsid w:val="7805ADC8"/>
    <w:rsid w:val="78ACBCCC"/>
    <w:rsid w:val="78FE244C"/>
    <w:rsid w:val="796D0F28"/>
    <w:rsid w:val="796E774D"/>
    <w:rsid w:val="79D37F06"/>
    <w:rsid w:val="79DD7986"/>
    <w:rsid w:val="79EA468E"/>
    <w:rsid w:val="7A98FEB7"/>
    <w:rsid w:val="7ACB9143"/>
    <w:rsid w:val="7AFBC90C"/>
    <w:rsid w:val="7B01D665"/>
    <w:rsid w:val="7B4251E5"/>
    <w:rsid w:val="7B448D2D"/>
    <w:rsid w:val="7B845A64"/>
    <w:rsid w:val="7C4F87CD"/>
    <w:rsid w:val="7C8B8279"/>
    <w:rsid w:val="7CBAC8EB"/>
    <w:rsid w:val="7D20897F"/>
    <w:rsid w:val="7DC3D190"/>
    <w:rsid w:val="7E80784D"/>
    <w:rsid w:val="7EFDDFF1"/>
    <w:rsid w:val="7F12752E"/>
    <w:rsid w:val="7F4C30A3"/>
    <w:rsid w:val="7F547750"/>
    <w:rsid w:val="7F5E5F4D"/>
    <w:rsid w:val="7FDAA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A8E32"/>
  <w15:chartTrackingRefBased/>
  <w15:docId w15:val="{29B2EE21-8E0A-4687-8E73-936513CA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7C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0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40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6C6C"/>
    <w:pPr>
      <w:spacing w:after="0" w:line="240" w:lineRule="auto"/>
      <w:contextualSpacing/>
    </w:pPr>
    <w:rPr>
      <w:rFonts w:ascii="Arial" w:eastAsiaTheme="majorEastAsia" w:hAnsi="Arial" w:cs="Arial"/>
      <w:b/>
      <w:bCs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C6C6C"/>
    <w:rPr>
      <w:rFonts w:ascii="Arial" w:eastAsiaTheme="majorEastAsia" w:hAnsi="Arial" w:cs="Arial"/>
      <w:b/>
      <w:bCs/>
      <w:spacing w:val="-10"/>
      <w:kern w:val="28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217C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439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B0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0E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B40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B40E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0E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8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80D2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D2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F77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6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066"/>
  </w:style>
  <w:style w:type="paragraph" w:styleId="Footer">
    <w:name w:val="footer"/>
    <w:basedOn w:val="Normal"/>
    <w:link w:val="FooterChar"/>
    <w:uiPriority w:val="99"/>
    <w:unhideWhenUsed/>
    <w:rsid w:val="00A76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elp.blackboard.com/Learn/Instructor/Tests_Pools_Surveys/Test_and_Survey_Option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844f7d-1c31-4bd1-9dc5-0afdb02a8589">
      <UserInfo>
        <DisplayName>Marguerite Gascoine</DisplayName>
        <AccountId>42</AccountId>
        <AccountType/>
      </UserInfo>
      <UserInfo>
        <DisplayName>Marian Fisher</DisplayName>
        <AccountId>43</AccountId>
        <AccountType/>
      </UserInfo>
      <UserInfo>
        <DisplayName>Suzie Mellor</DisplayName>
        <AccountId>44</AccountId>
        <AccountType/>
      </UserInfo>
      <UserInfo>
        <DisplayName>Kelly Watcham</DisplayName>
        <AccountId>45</AccountId>
        <AccountType/>
      </UserInfo>
      <UserInfo>
        <DisplayName>Charlotte Rowland</DisplayName>
        <AccountId>46</AccountId>
        <AccountType/>
      </UserInfo>
      <UserInfo>
        <DisplayName>Lauren Norbury</DisplayName>
        <AccountId>47</AccountId>
        <AccountType/>
      </UserInfo>
      <UserInfo>
        <DisplayName>Katie Brincat</DisplayName>
        <AccountId>48</AccountId>
        <AccountType/>
      </UserInfo>
      <UserInfo>
        <DisplayName>Helen Cartwright</DisplayName>
        <AccountId>49</AccountId>
        <AccountType/>
      </UserInfo>
      <UserInfo>
        <DisplayName>Jonathan Rajadurai</DisplayName>
        <AccountId>34</AccountId>
        <AccountType/>
      </UserInfo>
      <UserInfo>
        <DisplayName>Matthew Clark</DisplayName>
        <AccountId>50</AccountId>
        <AccountType/>
      </UserInfo>
      <UserInfo>
        <DisplayName>Clara Lauer</DisplayName>
        <AccountId>51</AccountId>
        <AccountType/>
      </UserInfo>
      <UserInfo>
        <DisplayName>Xun Wang</DisplayName>
        <AccountId>52</AccountId>
        <AccountType/>
      </UserInfo>
      <UserInfo>
        <DisplayName>Anna Lawrence</DisplayName>
        <AccountId>53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C00590D80E114681D812AA8A2A28D1" ma:contentTypeVersion="11" ma:contentTypeDescription="Create a new document." ma:contentTypeScope="" ma:versionID="a633511a267eeff07de8eba9afb32125">
  <xsd:schema xmlns:xsd="http://www.w3.org/2001/XMLSchema" xmlns:xs="http://www.w3.org/2001/XMLSchema" xmlns:p="http://schemas.microsoft.com/office/2006/metadata/properties" xmlns:ns2="f0ec246f-fd2b-4d7b-80c3-8903a27d7b76" xmlns:ns3="10844f7d-1c31-4bd1-9dc5-0afdb02a8589" targetNamespace="http://schemas.microsoft.com/office/2006/metadata/properties" ma:root="true" ma:fieldsID="4f02897955089ab922443517453548fa" ns2:_="" ns3:_="">
    <xsd:import namespace="f0ec246f-fd2b-4d7b-80c3-8903a27d7b76"/>
    <xsd:import namespace="10844f7d-1c31-4bd1-9dc5-0afdb02a85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c246f-fd2b-4d7b-80c3-8903a27d7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44f7d-1c31-4bd1-9dc5-0afdb02a858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5C3F53-FC73-422C-A703-45F4EA4A05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6E3898-5100-4766-B252-02AFDB1690DA}">
  <ds:schemaRefs>
    <ds:schemaRef ds:uri="10844f7d-1c31-4bd1-9dc5-0afdb02a8589"/>
    <ds:schemaRef ds:uri="http://purl.org/dc/elements/1.1/"/>
    <ds:schemaRef ds:uri="http://schemas.microsoft.com/office/2006/metadata/properties"/>
    <ds:schemaRef ds:uri="http://schemas.microsoft.com/office/2006/documentManagement/types"/>
    <ds:schemaRef ds:uri="f0ec246f-fd2b-4d7b-80c3-8903a27d7b7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2DF35F6-862C-43C5-BC50-1056D426D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c246f-fd2b-4d7b-80c3-8903a27d7b76"/>
    <ds:schemaRef ds:uri="10844f7d-1c31-4bd1-9dc5-0afdb02a8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settings for Take Home Exam submission points</dc:title>
  <dc:subject/>
  <dc:creator>Andy Turner</dc:creator>
  <cp:keywords/>
  <dc:description/>
  <cp:lastModifiedBy>Andy Turner</cp:lastModifiedBy>
  <cp:revision>248</cp:revision>
  <dcterms:created xsi:type="dcterms:W3CDTF">2020-04-01T10:52:00Z</dcterms:created>
  <dcterms:modified xsi:type="dcterms:W3CDTF">2020-04-07T11:14:00Z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0x0101005CC00590D80E114681D812AA8A2A28D1</vt:lpwstr>
  </property>
</Properties>
</file>